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63" w:rsidRPr="00501B63" w:rsidRDefault="00501B63" w:rsidP="00501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01B63" w:rsidRPr="00501B63" w:rsidRDefault="00501B63" w:rsidP="00501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 Постановлением Главы </w:t>
      </w:r>
    </w:p>
    <w:p w:rsidR="00501B63" w:rsidRPr="00501B63" w:rsidRDefault="0000745F" w:rsidP="00501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Устьянце</w:t>
      </w:r>
      <w:r w:rsidR="00501B63" w:rsidRPr="00501B63">
        <w:rPr>
          <w:rFonts w:ascii="Times New Roman" w:hAnsi="Times New Roman" w:cs="Times New Roman"/>
          <w:sz w:val="24"/>
          <w:szCs w:val="24"/>
        </w:rPr>
        <w:t xml:space="preserve">вского сельсовета  </w:t>
      </w:r>
    </w:p>
    <w:p w:rsidR="00501B63" w:rsidRPr="00501B63" w:rsidRDefault="00501B63" w:rsidP="00501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Барабинского района  </w:t>
      </w:r>
    </w:p>
    <w:p w:rsidR="00501B63" w:rsidRPr="00501B63" w:rsidRDefault="00501B63" w:rsidP="00501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Новосибирской области </w:t>
      </w:r>
    </w:p>
    <w:p w:rsidR="00445CE2" w:rsidRPr="0000745F" w:rsidRDefault="00501B63" w:rsidP="00501B6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0745F">
        <w:rPr>
          <w:rFonts w:ascii="Times New Roman" w:hAnsi="Times New Roman" w:cs="Times New Roman"/>
          <w:color w:val="FF0000"/>
          <w:sz w:val="24"/>
          <w:szCs w:val="24"/>
        </w:rPr>
        <w:t xml:space="preserve"> № 3   </w:t>
      </w:r>
      <w:proofErr w:type="gramStart"/>
      <w:r w:rsidRPr="0000745F">
        <w:rPr>
          <w:rFonts w:ascii="Times New Roman" w:hAnsi="Times New Roman" w:cs="Times New Roman"/>
          <w:color w:val="FF0000"/>
          <w:sz w:val="24"/>
          <w:szCs w:val="24"/>
        </w:rPr>
        <w:t>от  18.01.2018</w:t>
      </w:r>
      <w:proofErr w:type="gramEnd"/>
      <w:r w:rsidRPr="0000745F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501B63" w:rsidRPr="00501B63" w:rsidRDefault="00501B63" w:rsidP="00501B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1B63" w:rsidRPr="00501B63" w:rsidRDefault="00501B63" w:rsidP="00501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63">
        <w:rPr>
          <w:rFonts w:ascii="Times New Roman" w:hAnsi="Times New Roman" w:cs="Times New Roman"/>
          <w:b/>
          <w:sz w:val="24"/>
          <w:szCs w:val="24"/>
        </w:rPr>
        <w:t xml:space="preserve">ПОЛОЖЕНИЕ  </w:t>
      </w:r>
      <w:bookmarkStart w:id="0" w:name="_GoBack"/>
      <w:bookmarkEnd w:id="0"/>
    </w:p>
    <w:p w:rsidR="00501B63" w:rsidRPr="00501B63" w:rsidRDefault="00501B63" w:rsidP="00007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63">
        <w:rPr>
          <w:rFonts w:ascii="Times New Roman" w:hAnsi="Times New Roman" w:cs="Times New Roman"/>
          <w:b/>
          <w:sz w:val="24"/>
          <w:szCs w:val="24"/>
        </w:rPr>
        <w:t xml:space="preserve">Об оплате труда работников Муниципального казенного учреждения </w:t>
      </w:r>
      <w:r w:rsidR="00007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501B63">
        <w:rPr>
          <w:rFonts w:ascii="Times New Roman" w:hAnsi="Times New Roman" w:cs="Times New Roman"/>
          <w:b/>
          <w:sz w:val="24"/>
          <w:szCs w:val="24"/>
        </w:rPr>
        <w:t>культурно -</w:t>
      </w:r>
      <w:r w:rsidR="0000745F">
        <w:rPr>
          <w:rFonts w:ascii="Times New Roman" w:hAnsi="Times New Roman" w:cs="Times New Roman"/>
          <w:b/>
          <w:sz w:val="24"/>
          <w:szCs w:val="24"/>
        </w:rPr>
        <w:t>досугового объединения «Радуга</w:t>
      </w:r>
      <w:r w:rsidRPr="00501B6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0745F">
        <w:rPr>
          <w:rFonts w:ascii="Times New Roman" w:hAnsi="Times New Roman" w:cs="Times New Roman"/>
          <w:b/>
          <w:sz w:val="24"/>
          <w:szCs w:val="24"/>
        </w:rPr>
        <w:t>Устьянце</w:t>
      </w:r>
      <w:r w:rsidRPr="00501B63">
        <w:rPr>
          <w:rFonts w:ascii="Times New Roman" w:hAnsi="Times New Roman" w:cs="Times New Roman"/>
          <w:b/>
          <w:sz w:val="24"/>
          <w:szCs w:val="24"/>
        </w:rPr>
        <w:t xml:space="preserve">вского сельсовета. </w:t>
      </w:r>
    </w:p>
    <w:p w:rsidR="00501B63" w:rsidRDefault="00501B63" w:rsidP="00501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7B4" w:rsidRDefault="00AC27B4" w:rsidP="00AC2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 Общие положения </w:t>
      </w:r>
    </w:p>
    <w:p w:rsidR="00501B63" w:rsidRPr="0000745F" w:rsidRDefault="00501B63" w:rsidP="0000745F">
      <w:pPr>
        <w:rPr>
          <w:rFonts w:ascii="Times New Roman" w:hAnsi="Times New Roman" w:cs="Times New Roman"/>
          <w:b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>1. Настоящее положение об оплате труда (далее -  положение) регулирует условия оплаты труда работников Муниципального казенного учреждения культурно - досугового объединения «</w:t>
      </w:r>
      <w:r w:rsidR="0000745F">
        <w:rPr>
          <w:rFonts w:ascii="Times New Roman" w:hAnsi="Times New Roman" w:cs="Times New Roman"/>
          <w:sz w:val="24"/>
          <w:szCs w:val="24"/>
        </w:rPr>
        <w:t>Радуга</w:t>
      </w:r>
      <w:r w:rsidR="00AC27B4" w:rsidRPr="00501B63">
        <w:rPr>
          <w:rFonts w:ascii="Times New Roman" w:hAnsi="Times New Roman" w:cs="Times New Roman"/>
          <w:sz w:val="24"/>
          <w:szCs w:val="24"/>
        </w:rPr>
        <w:t>» (</w:t>
      </w:r>
      <w:r w:rsidRPr="00501B63">
        <w:rPr>
          <w:rFonts w:ascii="Times New Roman" w:hAnsi="Times New Roman" w:cs="Times New Roman"/>
          <w:sz w:val="24"/>
          <w:szCs w:val="24"/>
        </w:rPr>
        <w:t xml:space="preserve">далее - учреждение). </w:t>
      </w:r>
    </w:p>
    <w:p w:rsidR="00501B63" w:rsidRPr="00501B63" w:rsidRDefault="00501B63" w:rsidP="00AC27B4">
      <w:pPr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2. </w:t>
      </w:r>
      <w:r w:rsidR="00AC27B4" w:rsidRPr="00501B63">
        <w:rPr>
          <w:rFonts w:ascii="Times New Roman" w:hAnsi="Times New Roman" w:cs="Times New Roman"/>
          <w:sz w:val="24"/>
          <w:szCs w:val="24"/>
        </w:rPr>
        <w:t>Положение разработано</w:t>
      </w:r>
      <w:r w:rsidRPr="00501B63">
        <w:rPr>
          <w:rFonts w:ascii="Times New Roman" w:hAnsi="Times New Roman" w:cs="Times New Roman"/>
          <w:sz w:val="24"/>
          <w:szCs w:val="24"/>
        </w:rPr>
        <w:t xml:space="preserve"> в соответствии с Трудовым кодексом Российской Федерации, постановлением Главы Барабинского района от 27.02.2008 г. № 11 «О введении отраслевых систем оплаты труда работников муниципальных учреждений Барабинского </w:t>
      </w:r>
      <w:r w:rsidR="00AC27B4" w:rsidRPr="00501B63">
        <w:rPr>
          <w:rFonts w:ascii="Times New Roman" w:hAnsi="Times New Roman" w:cs="Times New Roman"/>
          <w:sz w:val="24"/>
          <w:szCs w:val="24"/>
        </w:rPr>
        <w:t>района» и</w:t>
      </w:r>
      <w:r w:rsidRPr="00501B63">
        <w:rPr>
          <w:rFonts w:ascii="Times New Roman" w:hAnsi="Times New Roman" w:cs="Times New Roman"/>
          <w:sz w:val="24"/>
          <w:szCs w:val="24"/>
        </w:rPr>
        <w:t xml:space="preserve"> применяется при определении размера оплаты труда работников учреждения. </w:t>
      </w:r>
    </w:p>
    <w:p w:rsidR="00501B63" w:rsidRPr="00501B63" w:rsidRDefault="00501B63" w:rsidP="00AC27B4">
      <w:pPr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3. </w:t>
      </w:r>
      <w:r w:rsidR="00AC27B4" w:rsidRPr="00501B63">
        <w:rPr>
          <w:rFonts w:ascii="Times New Roman" w:hAnsi="Times New Roman" w:cs="Times New Roman"/>
          <w:sz w:val="24"/>
          <w:szCs w:val="24"/>
        </w:rPr>
        <w:t>Положение предусматривает</w:t>
      </w:r>
      <w:r w:rsidRPr="00501B63">
        <w:rPr>
          <w:rFonts w:ascii="Times New Roman" w:hAnsi="Times New Roman" w:cs="Times New Roman"/>
          <w:sz w:val="24"/>
          <w:szCs w:val="24"/>
        </w:rPr>
        <w:t xml:space="preserve"> единые принципы оплаты труда работников </w:t>
      </w:r>
      <w:r w:rsidR="00AC27B4" w:rsidRPr="00501B63">
        <w:rPr>
          <w:rFonts w:ascii="Times New Roman" w:hAnsi="Times New Roman" w:cs="Times New Roman"/>
          <w:sz w:val="24"/>
          <w:szCs w:val="24"/>
        </w:rPr>
        <w:t>учреждения на</w:t>
      </w:r>
      <w:r w:rsidRPr="00501B63">
        <w:rPr>
          <w:rFonts w:ascii="Times New Roman" w:hAnsi="Times New Roman" w:cs="Times New Roman"/>
          <w:sz w:val="24"/>
          <w:szCs w:val="24"/>
        </w:rPr>
        <w:t xml:space="preserve"> основе должностных окладов, а также выплат компенсационного и стимулирующего характера в пределах </w:t>
      </w:r>
      <w:r w:rsidR="00AC27B4" w:rsidRPr="00501B63">
        <w:rPr>
          <w:rFonts w:ascii="Times New Roman" w:hAnsi="Times New Roman" w:cs="Times New Roman"/>
          <w:sz w:val="24"/>
          <w:szCs w:val="24"/>
        </w:rPr>
        <w:t>утвержденного фонда</w:t>
      </w:r>
      <w:r w:rsidRPr="00501B63">
        <w:rPr>
          <w:rFonts w:ascii="Times New Roman" w:hAnsi="Times New Roman" w:cs="Times New Roman"/>
          <w:sz w:val="24"/>
          <w:szCs w:val="24"/>
        </w:rPr>
        <w:t xml:space="preserve"> оплаты труда. </w:t>
      </w:r>
    </w:p>
    <w:p w:rsidR="00501B63" w:rsidRPr="00501B63" w:rsidRDefault="00501B63" w:rsidP="00AC27B4">
      <w:pPr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4. Месячная заработная плата работников, отработавших норму рабочего времени и качественно выполнивших нормы труда (трудовые обязанности), не может быть ниже размера минимальной заработной платы, установленной в Региональном соглашении о минимальной заработной плате в Новосибирской области. </w:t>
      </w:r>
    </w:p>
    <w:p w:rsidR="00501B63" w:rsidRPr="00501B63" w:rsidRDefault="00501B63" w:rsidP="00AC27B4">
      <w:pPr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5. Настоящее </w:t>
      </w:r>
      <w:r w:rsidR="00AC27B4" w:rsidRPr="00501B63">
        <w:rPr>
          <w:rFonts w:ascii="Times New Roman" w:hAnsi="Times New Roman" w:cs="Times New Roman"/>
          <w:sz w:val="24"/>
          <w:szCs w:val="24"/>
        </w:rPr>
        <w:t>положение является</w:t>
      </w:r>
      <w:r w:rsidRPr="00501B63">
        <w:rPr>
          <w:rFonts w:ascii="Times New Roman" w:hAnsi="Times New Roman" w:cs="Times New Roman"/>
          <w:sz w:val="24"/>
          <w:szCs w:val="24"/>
        </w:rPr>
        <w:t xml:space="preserve"> основой для разработки руководителем учреждения систем оплаты труда работников учреждений. </w:t>
      </w:r>
    </w:p>
    <w:p w:rsidR="00501B63" w:rsidRPr="00501B63" w:rsidRDefault="00501B63" w:rsidP="00AC27B4">
      <w:pPr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6. Системы оплаты труда работников учреждений, включая размеры должностных окладов, выплат компенсационного и стимулирующего характера. </w:t>
      </w:r>
    </w:p>
    <w:p w:rsidR="00501B63" w:rsidRPr="00501B63" w:rsidRDefault="00501B63" w:rsidP="00AC27B4">
      <w:pPr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7. Оплата труда работников учреждения определяется трудовым договором, исходя из условий, результативности труда, особенностей деятельности учреждения и работника в соответствии с установленной системой оплаты труда. </w:t>
      </w:r>
    </w:p>
    <w:p w:rsidR="00501B63" w:rsidRPr="00501B63" w:rsidRDefault="00501B63" w:rsidP="00AC27B4">
      <w:pPr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8. </w:t>
      </w:r>
      <w:r w:rsidR="00AC27B4" w:rsidRPr="00501B63">
        <w:rPr>
          <w:rFonts w:ascii="Times New Roman" w:hAnsi="Times New Roman" w:cs="Times New Roman"/>
          <w:sz w:val="24"/>
          <w:szCs w:val="24"/>
        </w:rPr>
        <w:t>Размер и условия оплаты труда руководителя учреждения</w:t>
      </w:r>
      <w:r w:rsidRPr="00501B63">
        <w:rPr>
          <w:rFonts w:ascii="Times New Roman" w:hAnsi="Times New Roman" w:cs="Times New Roman"/>
          <w:sz w:val="24"/>
          <w:szCs w:val="24"/>
        </w:rPr>
        <w:t xml:space="preserve">   </w:t>
      </w:r>
      <w:r w:rsidR="00AC27B4" w:rsidRPr="00501B63">
        <w:rPr>
          <w:rFonts w:ascii="Times New Roman" w:hAnsi="Times New Roman" w:cs="Times New Roman"/>
          <w:sz w:val="24"/>
          <w:szCs w:val="24"/>
        </w:rPr>
        <w:t>устанавливается в</w:t>
      </w:r>
      <w:r w:rsidRPr="00501B63">
        <w:rPr>
          <w:rFonts w:ascii="Times New Roman" w:hAnsi="Times New Roman" w:cs="Times New Roman"/>
          <w:sz w:val="24"/>
          <w:szCs w:val="24"/>
        </w:rPr>
        <w:t xml:space="preserve"> трудовом договоре в порядке, установленном нормативными правовыми актами. </w:t>
      </w:r>
    </w:p>
    <w:p w:rsidR="00501B63" w:rsidRPr="00501B63" w:rsidRDefault="00501B63" w:rsidP="00AC27B4">
      <w:pPr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9. Размер заработной платы руководителя учреждения устанавливается в трудовом </w:t>
      </w:r>
      <w:proofErr w:type="gramStart"/>
      <w:r w:rsidRPr="00501B63">
        <w:rPr>
          <w:rFonts w:ascii="Times New Roman" w:hAnsi="Times New Roman" w:cs="Times New Roman"/>
          <w:sz w:val="24"/>
          <w:szCs w:val="24"/>
        </w:rPr>
        <w:t>договоре  в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соответствии  с  установленными  требованиями  к  квалификации,  исходя  из утвержденных показателей деятельности и порядка отнесения учреждений к группам по оплате труда, а также сложности выполняемых заданий, итогов работы  учреждения. </w:t>
      </w:r>
    </w:p>
    <w:p w:rsidR="00501B63" w:rsidRPr="00501B63" w:rsidRDefault="00501B63" w:rsidP="00AC27B4">
      <w:pPr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10.   </w:t>
      </w:r>
      <w:proofErr w:type="gramStart"/>
      <w:r w:rsidRPr="00501B63">
        <w:rPr>
          <w:rFonts w:ascii="Times New Roman" w:hAnsi="Times New Roman" w:cs="Times New Roman"/>
          <w:sz w:val="24"/>
          <w:szCs w:val="24"/>
        </w:rPr>
        <w:t>Среднемесячная  начисленная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заработная  плата  руководителя  учреждения  не должна  превышать  трехкратную  среднемесячную  начисленную  заработную  плату работников </w:t>
      </w:r>
      <w:r w:rsidRPr="00501B63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учреждения.  </w:t>
      </w:r>
      <w:proofErr w:type="gramStart"/>
      <w:r w:rsidRPr="00501B63">
        <w:rPr>
          <w:rFonts w:ascii="Times New Roman" w:hAnsi="Times New Roman" w:cs="Times New Roman"/>
          <w:sz w:val="24"/>
          <w:szCs w:val="24"/>
        </w:rPr>
        <w:t>В  расчет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среднемесячной        заработной  платы  работников  учреждения  не включается заработная плата руководителя, заместителей и главного бухгалтера. </w:t>
      </w:r>
    </w:p>
    <w:p w:rsidR="004278A5" w:rsidRDefault="00501B63" w:rsidP="00AC27B4">
      <w:pPr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11.  </w:t>
      </w:r>
      <w:r w:rsidR="0000745F" w:rsidRPr="00501B63">
        <w:rPr>
          <w:rFonts w:ascii="Times New Roman" w:hAnsi="Times New Roman" w:cs="Times New Roman"/>
          <w:sz w:val="24"/>
          <w:szCs w:val="24"/>
        </w:rPr>
        <w:t xml:space="preserve">Размеры </w:t>
      </w:r>
      <w:proofErr w:type="gramStart"/>
      <w:r w:rsidR="0000745F" w:rsidRPr="00501B63">
        <w:rPr>
          <w:rFonts w:ascii="Times New Roman" w:hAnsi="Times New Roman" w:cs="Times New Roman"/>
          <w:sz w:val="24"/>
          <w:szCs w:val="24"/>
        </w:rPr>
        <w:t>должностных</w:t>
      </w:r>
      <w:r w:rsidRPr="00501B63">
        <w:rPr>
          <w:rFonts w:ascii="Times New Roman" w:hAnsi="Times New Roman" w:cs="Times New Roman"/>
          <w:sz w:val="24"/>
          <w:szCs w:val="24"/>
        </w:rPr>
        <w:t xml:space="preserve">  окладов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по  общеотраслевым  должностям  служащих, оклады  по  общеотраслевым  профессиям  рабочих,  а  также   высококвалифицированным профессиям  рабочих,  занятых  на  важных  и  ответственных  работах  и  особо  важных  и особо  ответственных  работах  устанавливаются  в  соответствии  с  Постановлением администрации Барабинского района от 11.11.2011 г. № 1316 (с дополнениями). </w:t>
      </w:r>
      <w:r w:rsidRPr="00501B63">
        <w:rPr>
          <w:rFonts w:ascii="Times New Roman" w:hAnsi="Times New Roman" w:cs="Times New Roman"/>
          <w:sz w:val="24"/>
          <w:szCs w:val="24"/>
        </w:rPr>
        <w:cr/>
      </w:r>
    </w:p>
    <w:p w:rsidR="00501B63" w:rsidRPr="004278A5" w:rsidRDefault="00501B63" w:rsidP="00427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8A5">
        <w:rPr>
          <w:rFonts w:ascii="Times New Roman" w:hAnsi="Times New Roman" w:cs="Times New Roman"/>
          <w:b/>
          <w:sz w:val="24"/>
          <w:szCs w:val="24"/>
        </w:rPr>
        <w:t>II. Размеры должностных окладов служащих и специалистов учреждения.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12.  </w:t>
      </w:r>
      <w:r w:rsidR="004278A5" w:rsidRPr="00501B63">
        <w:rPr>
          <w:rFonts w:ascii="Times New Roman" w:hAnsi="Times New Roman" w:cs="Times New Roman"/>
          <w:sz w:val="24"/>
          <w:szCs w:val="24"/>
        </w:rPr>
        <w:t xml:space="preserve">Размеры </w:t>
      </w:r>
      <w:proofErr w:type="gramStart"/>
      <w:r w:rsidR="004278A5" w:rsidRPr="00501B63">
        <w:rPr>
          <w:rFonts w:ascii="Times New Roman" w:hAnsi="Times New Roman" w:cs="Times New Roman"/>
          <w:sz w:val="24"/>
          <w:szCs w:val="24"/>
        </w:rPr>
        <w:t>должностных</w:t>
      </w:r>
      <w:r w:rsidRPr="00501B63">
        <w:rPr>
          <w:rFonts w:ascii="Times New Roman" w:hAnsi="Times New Roman" w:cs="Times New Roman"/>
          <w:sz w:val="24"/>
          <w:szCs w:val="24"/>
        </w:rPr>
        <w:t xml:space="preserve">  окладов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работников  уста</w:t>
      </w:r>
      <w:r w:rsidR="00AC27B4">
        <w:rPr>
          <w:rFonts w:ascii="Times New Roman" w:hAnsi="Times New Roman" w:cs="Times New Roman"/>
          <w:sz w:val="24"/>
          <w:szCs w:val="24"/>
        </w:rPr>
        <w:t xml:space="preserve">новлены  в  соответствии  с  4 </w:t>
      </w:r>
      <w:r w:rsidRPr="00501B63">
        <w:rPr>
          <w:rFonts w:ascii="Times New Roman" w:hAnsi="Times New Roman" w:cs="Times New Roman"/>
          <w:sz w:val="24"/>
          <w:szCs w:val="24"/>
        </w:rPr>
        <w:t>группой по оплате труда руководител</w:t>
      </w:r>
      <w:r w:rsidR="0000745F">
        <w:rPr>
          <w:rFonts w:ascii="Times New Roman" w:hAnsi="Times New Roman" w:cs="Times New Roman"/>
          <w:sz w:val="24"/>
          <w:szCs w:val="24"/>
        </w:rPr>
        <w:t>ей, присвоенной МКУ КДО «Радуга</w:t>
      </w:r>
      <w:r w:rsidRPr="00501B6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C27B4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2120"/>
      </w:tblGrid>
      <w:tr w:rsidR="00AC27B4" w:rsidTr="004278A5">
        <w:tc>
          <w:tcPr>
            <w:tcW w:w="704" w:type="dxa"/>
          </w:tcPr>
          <w:p w:rsidR="00AC27B4" w:rsidRPr="004278A5" w:rsidRDefault="00AC27B4" w:rsidP="00AC27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</w:p>
          <w:p w:rsidR="00AC27B4" w:rsidRPr="004278A5" w:rsidRDefault="00AC27B4" w:rsidP="00501B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7229" w:type="dxa"/>
          </w:tcPr>
          <w:p w:rsidR="00AC27B4" w:rsidRPr="004278A5" w:rsidRDefault="00AC27B4" w:rsidP="00AC27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4278A5"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вание должности и требования к </w:t>
            </w:r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квалификации.</w:t>
            </w:r>
          </w:p>
        </w:tc>
        <w:tc>
          <w:tcPr>
            <w:tcW w:w="2120" w:type="dxa"/>
          </w:tcPr>
          <w:p w:rsidR="00AC27B4" w:rsidRPr="004278A5" w:rsidRDefault="00AC27B4" w:rsidP="00AC27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</w:p>
          <w:p w:rsidR="00AC27B4" w:rsidRPr="004278A5" w:rsidRDefault="00AC27B4" w:rsidP="00501B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оклада, руб. </w:t>
            </w:r>
          </w:p>
        </w:tc>
      </w:tr>
      <w:tr w:rsidR="00AC27B4" w:rsidTr="00C75A67">
        <w:tc>
          <w:tcPr>
            <w:tcW w:w="10053" w:type="dxa"/>
            <w:gridSpan w:val="3"/>
          </w:tcPr>
          <w:p w:rsidR="00AC27B4" w:rsidRPr="0000745F" w:rsidRDefault="00AC27B4" w:rsidP="00007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</w:tr>
      <w:tr w:rsidR="00AC27B4" w:rsidTr="004278A5">
        <w:tc>
          <w:tcPr>
            <w:tcW w:w="704" w:type="dxa"/>
          </w:tcPr>
          <w:p w:rsidR="00AC27B4" w:rsidRDefault="00AC27B4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7229" w:type="dxa"/>
          </w:tcPr>
          <w:p w:rsidR="00AC27B4" w:rsidRDefault="00AC27B4" w:rsidP="0000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>Руко</w:t>
            </w:r>
            <w:r w:rsidR="004278A5"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(директор) учреждения</w:t>
            </w:r>
            <w:r w:rsidR="004278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proofErr w:type="gramStart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в  учреждениях</w:t>
            </w:r>
            <w:proofErr w:type="gramEnd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,  отнесенных  к </w:t>
            </w:r>
            <w:r w:rsidR="004278A5">
              <w:rPr>
                <w:rFonts w:ascii="Times New Roman" w:hAnsi="Times New Roman" w:cs="Times New Roman"/>
                <w:sz w:val="24"/>
                <w:szCs w:val="24"/>
              </w:rPr>
              <w:t xml:space="preserve"> IV  группе  по  оплате  труда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руководителей. </w:t>
            </w:r>
          </w:p>
        </w:tc>
        <w:tc>
          <w:tcPr>
            <w:tcW w:w="2120" w:type="dxa"/>
          </w:tcPr>
          <w:p w:rsidR="004278A5" w:rsidRPr="00501B63" w:rsidRDefault="004278A5" w:rsidP="004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10569,56 </w:t>
            </w:r>
          </w:p>
          <w:p w:rsidR="00AC27B4" w:rsidRDefault="00AC27B4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B4" w:rsidTr="004278A5">
        <w:tc>
          <w:tcPr>
            <w:tcW w:w="704" w:type="dxa"/>
          </w:tcPr>
          <w:p w:rsidR="00AC27B4" w:rsidRDefault="004278A5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AC27B4" w:rsidRDefault="004278A5" w:rsidP="0000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proofErr w:type="gramStart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в  учреждениях</w:t>
            </w:r>
            <w:proofErr w:type="gramEnd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,  отнесенных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 группе  по  оплате  труда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руководителей. </w:t>
            </w:r>
          </w:p>
        </w:tc>
        <w:tc>
          <w:tcPr>
            <w:tcW w:w="2120" w:type="dxa"/>
          </w:tcPr>
          <w:p w:rsidR="004278A5" w:rsidRPr="00501B63" w:rsidRDefault="004278A5" w:rsidP="004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8410,35 </w:t>
            </w:r>
          </w:p>
          <w:p w:rsidR="00AC27B4" w:rsidRDefault="00AC27B4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B4" w:rsidTr="004278A5">
        <w:tc>
          <w:tcPr>
            <w:tcW w:w="704" w:type="dxa"/>
          </w:tcPr>
          <w:p w:rsidR="00AC27B4" w:rsidRDefault="004278A5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7229" w:type="dxa"/>
          </w:tcPr>
          <w:p w:rsidR="00AC27B4" w:rsidRDefault="004278A5" w:rsidP="0000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в  учреждениях</w:t>
            </w:r>
            <w:proofErr w:type="gramEnd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,  отнесенных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 группе  по  оплате  труда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руководителей. </w:t>
            </w:r>
          </w:p>
        </w:tc>
        <w:tc>
          <w:tcPr>
            <w:tcW w:w="2120" w:type="dxa"/>
          </w:tcPr>
          <w:p w:rsidR="004278A5" w:rsidRPr="00501B63" w:rsidRDefault="004278A5" w:rsidP="004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8410,35 </w:t>
            </w:r>
          </w:p>
          <w:p w:rsidR="00AC27B4" w:rsidRDefault="00AC27B4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A5" w:rsidTr="0036730E">
        <w:tc>
          <w:tcPr>
            <w:tcW w:w="10053" w:type="dxa"/>
            <w:gridSpan w:val="3"/>
          </w:tcPr>
          <w:p w:rsidR="004278A5" w:rsidRPr="002A6642" w:rsidRDefault="004278A5" w:rsidP="002A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AC27B4" w:rsidTr="004278A5">
        <w:tc>
          <w:tcPr>
            <w:tcW w:w="704" w:type="dxa"/>
          </w:tcPr>
          <w:p w:rsidR="00AC27B4" w:rsidRDefault="004278A5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7229" w:type="dxa"/>
          </w:tcPr>
          <w:p w:rsidR="004278A5" w:rsidRPr="004278A5" w:rsidRDefault="004278A5" w:rsidP="00427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Методист </w:t>
            </w:r>
          </w:p>
          <w:p w:rsidR="00AC27B4" w:rsidRDefault="0000745F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4278A5"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категории. </w:t>
            </w:r>
          </w:p>
        </w:tc>
        <w:tc>
          <w:tcPr>
            <w:tcW w:w="2120" w:type="dxa"/>
          </w:tcPr>
          <w:p w:rsidR="004278A5" w:rsidRPr="00501B63" w:rsidRDefault="0000745F" w:rsidP="004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5888,76</w:t>
            </w:r>
            <w:r w:rsidR="004278A5"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7B4" w:rsidRDefault="00AC27B4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B4" w:rsidTr="004278A5">
        <w:tc>
          <w:tcPr>
            <w:tcW w:w="704" w:type="dxa"/>
          </w:tcPr>
          <w:p w:rsidR="00AC27B4" w:rsidRDefault="004278A5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7229" w:type="dxa"/>
          </w:tcPr>
          <w:p w:rsidR="004278A5" w:rsidRPr="004278A5" w:rsidRDefault="004278A5" w:rsidP="00427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Методист по спорту и работе с молодежью </w:t>
            </w:r>
          </w:p>
          <w:p w:rsidR="00AC27B4" w:rsidRDefault="0000745F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2120" w:type="dxa"/>
          </w:tcPr>
          <w:p w:rsidR="004278A5" w:rsidRPr="00501B63" w:rsidRDefault="0000745F" w:rsidP="004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5888,76</w:t>
            </w:r>
          </w:p>
          <w:p w:rsidR="00AC27B4" w:rsidRDefault="00AC27B4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A5" w:rsidTr="004278A5">
        <w:tc>
          <w:tcPr>
            <w:tcW w:w="704" w:type="dxa"/>
          </w:tcPr>
          <w:p w:rsidR="004278A5" w:rsidRPr="00501B63" w:rsidRDefault="004278A5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4278A5" w:rsidRPr="001874E9" w:rsidRDefault="001874E9" w:rsidP="00427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</w:t>
            </w:r>
          </w:p>
        </w:tc>
        <w:tc>
          <w:tcPr>
            <w:tcW w:w="2120" w:type="dxa"/>
          </w:tcPr>
          <w:p w:rsidR="004278A5" w:rsidRPr="00501B63" w:rsidRDefault="004278A5" w:rsidP="004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E9" w:rsidRPr="001874E9">
              <w:rPr>
                <w:rFonts w:ascii="Times New Roman" w:hAnsi="Times New Roman" w:cs="Times New Roman"/>
                <w:sz w:val="24"/>
                <w:szCs w:val="24"/>
              </w:rPr>
              <w:t>4892,2</w:t>
            </w:r>
            <w:r w:rsidR="00187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8A5" w:rsidTr="004278A5">
        <w:tc>
          <w:tcPr>
            <w:tcW w:w="704" w:type="dxa"/>
          </w:tcPr>
          <w:p w:rsidR="004278A5" w:rsidRPr="00501B63" w:rsidRDefault="004278A5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4278A5" w:rsidRPr="004278A5" w:rsidRDefault="004278A5" w:rsidP="00427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  танцевального</w:t>
            </w:r>
            <w:proofErr w:type="gramEnd"/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вечера,  ведущий  дискотеки, </w:t>
            </w:r>
          </w:p>
          <w:p w:rsidR="004278A5" w:rsidRPr="0000745F" w:rsidRDefault="004278A5" w:rsidP="00427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музыкальной части дискотеки. </w:t>
            </w:r>
          </w:p>
        </w:tc>
        <w:tc>
          <w:tcPr>
            <w:tcW w:w="2120" w:type="dxa"/>
          </w:tcPr>
          <w:p w:rsidR="004278A5" w:rsidRPr="00501B63" w:rsidRDefault="004278A5" w:rsidP="004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5888,76 </w:t>
            </w:r>
          </w:p>
          <w:p w:rsidR="004278A5" w:rsidRPr="00501B63" w:rsidRDefault="004278A5" w:rsidP="004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A5" w:rsidTr="004278A5">
        <w:tc>
          <w:tcPr>
            <w:tcW w:w="704" w:type="dxa"/>
          </w:tcPr>
          <w:p w:rsidR="004278A5" w:rsidRPr="00501B63" w:rsidRDefault="004278A5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3A3DEE" w:rsidRPr="004278A5" w:rsidRDefault="003A3DEE" w:rsidP="003A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Библиотекарь </w:t>
            </w:r>
          </w:p>
          <w:p w:rsidR="003A3DEE" w:rsidRDefault="003A3DEE" w:rsidP="003A3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категории.</w:t>
            </w:r>
          </w:p>
          <w:p w:rsidR="001874E9" w:rsidRPr="004278A5" w:rsidRDefault="001874E9" w:rsidP="00187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Библиотекарь </w:t>
            </w:r>
          </w:p>
          <w:p w:rsidR="004278A5" w:rsidRPr="00501B63" w:rsidRDefault="001874E9" w:rsidP="0018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II категории.</w:t>
            </w:r>
          </w:p>
        </w:tc>
        <w:tc>
          <w:tcPr>
            <w:tcW w:w="2120" w:type="dxa"/>
          </w:tcPr>
          <w:p w:rsidR="003A3DEE" w:rsidRDefault="003A3DEE" w:rsidP="0018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4892,20</w:t>
            </w:r>
          </w:p>
          <w:p w:rsidR="003A3DEE" w:rsidRDefault="003A3DEE" w:rsidP="0018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E9" w:rsidRPr="00501B63" w:rsidRDefault="001874E9" w:rsidP="0018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5632,06 </w:t>
            </w:r>
          </w:p>
          <w:p w:rsidR="004278A5" w:rsidRPr="00501B63" w:rsidRDefault="004278A5" w:rsidP="0018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A5" w:rsidTr="004278A5">
        <w:tc>
          <w:tcPr>
            <w:tcW w:w="704" w:type="dxa"/>
          </w:tcPr>
          <w:p w:rsidR="004278A5" w:rsidRPr="00501B63" w:rsidRDefault="004278A5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4278A5" w:rsidRPr="00501B63" w:rsidRDefault="001874E9" w:rsidP="004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Контрактный </w:t>
            </w:r>
            <w:proofErr w:type="gramStart"/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управляющий.  </w:t>
            </w:r>
            <w:proofErr w:type="gramEnd"/>
          </w:p>
        </w:tc>
        <w:tc>
          <w:tcPr>
            <w:tcW w:w="2120" w:type="dxa"/>
          </w:tcPr>
          <w:p w:rsidR="004278A5" w:rsidRPr="00501B63" w:rsidRDefault="001874E9" w:rsidP="0018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5287,80</w:t>
            </w:r>
          </w:p>
        </w:tc>
      </w:tr>
      <w:tr w:rsidR="004278A5" w:rsidTr="00AF5C75">
        <w:tc>
          <w:tcPr>
            <w:tcW w:w="10053" w:type="dxa"/>
            <w:gridSpan w:val="3"/>
          </w:tcPr>
          <w:p w:rsidR="004278A5" w:rsidRPr="001874E9" w:rsidRDefault="004278A5" w:rsidP="0018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>Прочий персонал</w:t>
            </w:r>
          </w:p>
        </w:tc>
      </w:tr>
      <w:tr w:rsidR="004278A5" w:rsidTr="004278A5">
        <w:tc>
          <w:tcPr>
            <w:tcW w:w="704" w:type="dxa"/>
          </w:tcPr>
          <w:p w:rsidR="004278A5" w:rsidRPr="00501B63" w:rsidRDefault="002A6642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78A5" w:rsidRPr="00501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278A5" w:rsidRPr="004278A5" w:rsidRDefault="004278A5" w:rsidP="00427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Уборщик служебных помещений </w:t>
            </w:r>
          </w:p>
          <w:p w:rsidR="004278A5" w:rsidRPr="00501B63" w:rsidRDefault="004278A5" w:rsidP="004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1 разряд. </w:t>
            </w:r>
          </w:p>
        </w:tc>
        <w:tc>
          <w:tcPr>
            <w:tcW w:w="2120" w:type="dxa"/>
          </w:tcPr>
          <w:p w:rsidR="004278A5" w:rsidRPr="00501B63" w:rsidRDefault="004278A5" w:rsidP="004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3472,86 </w:t>
            </w:r>
          </w:p>
          <w:p w:rsidR="004278A5" w:rsidRPr="00501B63" w:rsidRDefault="004278A5" w:rsidP="004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A5" w:rsidTr="004278A5">
        <w:tc>
          <w:tcPr>
            <w:tcW w:w="704" w:type="dxa"/>
          </w:tcPr>
          <w:p w:rsidR="004278A5" w:rsidRPr="00501B63" w:rsidRDefault="002A6642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78A5" w:rsidRPr="00501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278A5" w:rsidRPr="004278A5" w:rsidRDefault="004278A5" w:rsidP="00427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Рабочий по комплексному обслуживанию и </w:t>
            </w:r>
            <w:proofErr w:type="gramStart"/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>ремонту  зданий</w:t>
            </w:r>
            <w:proofErr w:type="gramEnd"/>
            <w:r w:rsidRPr="0042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78A5" w:rsidRPr="00501B63" w:rsidRDefault="004278A5" w:rsidP="004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2 разряд. </w:t>
            </w:r>
          </w:p>
        </w:tc>
        <w:tc>
          <w:tcPr>
            <w:tcW w:w="2120" w:type="dxa"/>
          </w:tcPr>
          <w:p w:rsidR="004278A5" w:rsidRPr="00501B63" w:rsidRDefault="004278A5" w:rsidP="004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3608,75 </w:t>
            </w:r>
          </w:p>
          <w:p w:rsidR="004278A5" w:rsidRPr="00501B63" w:rsidRDefault="004278A5" w:rsidP="0042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B63" w:rsidRPr="004278A5" w:rsidRDefault="00501B63" w:rsidP="00427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8A5">
        <w:rPr>
          <w:rFonts w:ascii="Times New Roman" w:hAnsi="Times New Roman" w:cs="Times New Roman"/>
          <w:b/>
          <w:sz w:val="24"/>
          <w:szCs w:val="24"/>
        </w:rPr>
        <w:t>III. Перечень и размеры компенсационных выплат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13.  </w:t>
      </w:r>
      <w:proofErr w:type="gramStart"/>
      <w:r w:rsidRPr="00501B63">
        <w:rPr>
          <w:rFonts w:ascii="Times New Roman" w:hAnsi="Times New Roman" w:cs="Times New Roman"/>
          <w:sz w:val="24"/>
          <w:szCs w:val="24"/>
        </w:rPr>
        <w:t>Размеры  выплат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компенсационного  характера  определяются  руков</w:t>
      </w:r>
      <w:r w:rsidR="004278A5">
        <w:rPr>
          <w:rFonts w:ascii="Times New Roman" w:hAnsi="Times New Roman" w:cs="Times New Roman"/>
          <w:sz w:val="24"/>
          <w:szCs w:val="24"/>
        </w:rPr>
        <w:t xml:space="preserve">одителем </w:t>
      </w:r>
      <w:r w:rsidRPr="00501B63">
        <w:rPr>
          <w:rFonts w:ascii="Times New Roman" w:hAnsi="Times New Roman" w:cs="Times New Roman"/>
          <w:sz w:val="24"/>
          <w:szCs w:val="24"/>
        </w:rPr>
        <w:t>учреждения  с  учетом  мнения  представительного</w:t>
      </w:r>
      <w:r w:rsidR="004278A5">
        <w:rPr>
          <w:rFonts w:ascii="Times New Roman" w:hAnsi="Times New Roman" w:cs="Times New Roman"/>
          <w:sz w:val="24"/>
          <w:szCs w:val="24"/>
        </w:rPr>
        <w:t xml:space="preserve">  органа  работников  не  ниже </w:t>
      </w:r>
      <w:r w:rsidRPr="00501B63">
        <w:rPr>
          <w:rFonts w:ascii="Times New Roman" w:hAnsi="Times New Roman" w:cs="Times New Roman"/>
          <w:sz w:val="24"/>
          <w:szCs w:val="24"/>
        </w:rPr>
        <w:t xml:space="preserve">установленных  трудовым  </w:t>
      </w:r>
      <w:r w:rsidRPr="00501B63">
        <w:rPr>
          <w:rFonts w:ascii="Times New Roman" w:hAnsi="Times New Roman" w:cs="Times New Roman"/>
          <w:sz w:val="24"/>
          <w:szCs w:val="24"/>
        </w:rPr>
        <w:lastRenderedPageBreak/>
        <w:t>законодательством  и  фиксиру</w:t>
      </w:r>
      <w:r w:rsidR="004278A5">
        <w:rPr>
          <w:rFonts w:ascii="Times New Roman" w:hAnsi="Times New Roman" w:cs="Times New Roman"/>
          <w:sz w:val="24"/>
          <w:szCs w:val="24"/>
        </w:rPr>
        <w:t xml:space="preserve">ются  в  трудовом  договоре  с работником.                                                     </w:t>
      </w:r>
      <w:proofErr w:type="gramStart"/>
      <w:r w:rsidRPr="00501B63">
        <w:rPr>
          <w:rFonts w:ascii="Times New Roman" w:hAnsi="Times New Roman" w:cs="Times New Roman"/>
          <w:sz w:val="24"/>
          <w:szCs w:val="24"/>
        </w:rPr>
        <w:t>Выплаты  компенсационного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характера  устанавливаются  к  должностн</w:t>
      </w:r>
      <w:r w:rsidR="004278A5">
        <w:rPr>
          <w:rFonts w:ascii="Times New Roman" w:hAnsi="Times New Roman" w:cs="Times New Roman"/>
          <w:sz w:val="24"/>
          <w:szCs w:val="24"/>
        </w:rPr>
        <w:t xml:space="preserve">ым  окладам </w:t>
      </w:r>
      <w:r w:rsidRPr="00501B63">
        <w:rPr>
          <w:rFonts w:ascii="Times New Roman" w:hAnsi="Times New Roman" w:cs="Times New Roman"/>
          <w:sz w:val="24"/>
          <w:szCs w:val="24"/>
        </w:rPr>
        <w:t xml:space="preserve">(окладам)   работников учреждений. </w:t>
      </w:r>
    </w:p>
    <w:p w:rsidR="00501B63" w:rsidRPr="00501B63" w:rsidRDefault="004278A5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r w:rsidR="00501B63" w:rsidRPr="00501B63">
        <w:rPr>
          <w:rFonts w:ascii="Times New Roman" w:hAnsi="Times New Roman" w:cs="Times New Roman"/>
          <w:sz w:val="24"/>
          <w:szCs w:val="24"/>
        </w:rPr>
        <w:t xml:space="preserve">К выплатам компенсационного характера относятся доплаты: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>14.1. Доплата за совмещение профессий (должностей)</w:t>
      </w:r>
      <w:r w:rsidR="004278A5">
        <w:rPr>
          <w:rFonts w:ascii="Times New Roman" w:hAnsi="Times New Roman" w:cs="Times New Roman"/>
          <w:sz w:val="24"/>
          <w:szCs w:val="24"/>
        </w:rPr>
        <w:t xml:space="preserve">, расширение зон обслуживания, </w:t>
      </w:r>
      <w:r w:rsidRPr="00501B63">
        <w:rPr>
          <w:rFonts w:ascii="Times New Roman" w:hAnsi="Times New Roman" w:cs="Times New Roman"/>
          <w:sz w:val="24"/>
          <w:szCs w:val="24"/>
        </w:rPr>
        <w:t xml:space="preserve">увеличение объема работы.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Работникам учреждений, выполняющим в одном </w:t>
      </w:r>
      <w:r w:rsidR="004278A5">
        <w:rPr>
          <w:rFonts w:ascii="Times New Roman" w:hAnsi="Times New Roman" w:cs="Times New Roman"/>
          <w:sz w:val="24"/>
          <w:szCs w:val="24"/>
        </w:rPr>
        <w:t xml:space="preserve">и том же учреждении в пределах </w:t>
      </w:r>
      <w:r w:rsidRPr="00501B63">
        <w:rPr>
          <w:rFonts w:ascii="Times New Roman" w:hAnsi="Times New Roman" w:cs="Times New Roman"/>
          <w:sz w:val="24"/>
          <w:szCs w:val="24"/>
        </w:rPr>
        <w:t>рабочего дня наряду со своей основной работой, обу</w:t>
      </w:r>
      <w:r w:rsidR="004278A5">
        <w:rPr>
          <w:rFonts w:ascii="Times New Roman" w:hAnsi="Times New Roman" w:cs="Times New Roman"/>
          <w:sz w:val="24"/>
          <w:szCs w:val="24"/>
        </w:rPr>
        <w:t xml:space="preserve">словленной трудовым договором, </w:t>
      </w:r>
      <w:r w:rsidRPr="00501B63">
        <w:rPr>
          <w:rFonts w:ascii="Times New Roman" w:hAnsi="Times New Roman" w:cs="Times New Roman"/>
          <w:sz w:val="24"/>
          <w:szCs w:val="24"/>
        </w:rPr>
        <w:t>дополнительную работу по другой должнос</w:t>
      </w:r>
      <w:r w:rsidR="004278A5">
        <w:rPr>
          <w:rFonts w:ascii="Times New Roman" w:hAnsi="Times New Roman" w:cs="Times New Roman"/>
          <w:sz w:val="24"/>
          <w:szCs w:val="24"/>
        </w:rPr>
        <w:t xml:space="preserve">ти (профессии) или исполняющим </w:t>
      </w:r>
      <w:r w:rsidRPr="00501B63">
        <w:rPr>
          <w:rFonts w:ascii="Times New Roman" w:hAnsi="Times New Roman" w:cs="Times New Roman"/>
          <w:sz w:val="24"/>
          <w:szCs w:val="24"/>
        </w:rPr>
        <w:t>обязанности временно отсутствующего работника без освобожден</w:t>
      </w:r>
      <w:r w:rsidR="004278A5">
        <w:rPr>
          <w:rFonts w:ascii="Times New Roman" w:hAnsi="Times New Roman" w:cs="Times New Roman"/>
          <w:sz w:val="24"/>
          <w:szCs w:val="24"/>
        </w:rPr>
        <w:t xml:space="preserve">ия от своей </w:t>
      </w:r>
      <w:proofErr w:type="gramStart"/>
      <w:r w:rsidR="004278A5">
        <w:rPr>
          <w:rFonts w:ascii="Times New Roman" w:hAnsi="Times New Roman" w:cs="Times New Roman"/>
          <w:sz w:val="24"/>
          <w:szCs w:val="24"/>
        </w:rPr>
        <w:t xml:space="preserve">основной  </w:t>
      </w:r>
      <w:r w:rsidRPr="00501B63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>, производится доплата за совмещение професси</w:t>
      </w:r>
      <w:r w:rsidR="004278A5">
        <w:rPr>
          <w:rFonts w:ascii="Times New Roman" w:hAnsi="Times New Roman" w:cs="Times New Roman"/>
          <w:sz w:val="24"/>
          <w:szCs w:val="24"/>
        </w:rPr>
        <w:t xml:space="preserve">й (должностей), расширение зон </w:t>
      </w:r>
      <w:r w:rsidRPr="00501B63">
        <w:rPr>
          <w:rFonts w:ascii="Times New Roman" w:hAnsi="Times New Roman" w:cs="Times New Roman"/>
          <w:sz w:val="24"/>
          <w:szCs w:val="24"/>
        </w:rPr>
        <w:t>обслуживания, увеличение объема работ или ис</w:t>
      </w:r>
      <w:r w:rsidR="004278A5">
        <w:rPr>
          <w:rFonts w:ascii="Times New Roman" w:hAnsi="Times New Roman" w:cs="Times New Roman"/>
          <w:sz w:val="24"/>
          <w:szCs w:val="24"/>
        </w:rPr>
        <w:t xml:space="preserve">полнение обязанностей временно </w:t>
      </w:r>
      <w:r w:rsidRPr="00501B63">
        <w:rPr>
          <w:rFonts w:ascii="Times New Roman" w:hAnsi="Times New Roman" w:cs="Times New Roman"/>
          <w:sz w:val="24"/>
          <w:szCs w:val="24"/>
        </w:rPr>
        <w:t xml:space="preserve">отсутствующего работника.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Размеры доплат устанавливаются по соглашению сторон </w:t>
      </w:r>
      <w:r w:rsidR="004278A5">
        <w:rPr>
          <w:rFonts w:ascii="Times New Roman" w:hAnsi="Times New Roman" w:cs="Times New Roman"/>
          <w:sz w:val="24"/>
          <w:szCs w:val="24"/>
        </w:rPr>
        <w:t xml:space="preserve">трудового договора, составляют </w:t>
      </w:r>
      <w:r w:rsidRPr="00501B63">
        <w:rPr>
          <w:rFonts w:ascii="Times New Roman" w:hAnsi="Times New Roman" w:cs="Times New Roman"/>
          <w:sz w:val="24"/>
          <w:szCs w:val="24"/>
        </w:rPr>
        <w:t xml:space="preserve">50% от должностного оклада работника, который выполняет дополнительную работу.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14.2. Оплата труда за работу в выходной и нерабочий праздничный день.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>Работа в выходной и нерабочий праздничный день оплач</w:t>
      </w:r>
      <w:r w:rsidR="004278A5">
        <w:rPr>
          <w:rFonts w:ascii="Times New Roman" w:hAnsi="Times New Roman" w:cs="Times New Roman"/>
          <w:sz w:val="24"/>
          <w:szCs w:val="24"/>
        </w:rPr>
        <w:t xml:space="preserve">ивается не менее чем в двойном </w:t>
      </w:r>
      <w:r w:rsidRPr="00501B63">
        <w:rPr>
          <w:rFonts w:ascii="Times New Roman" w:hAnsi="Times New Roman" w:cs="Times New Roman"/>
          <w:sz w:val="24"/>
          <w:szCs w:val="24"/>
        </w:rPr>
        <w:t xml:space="preserve">размере: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>работникам, труд которых оплачивается по дневным и ч</w:t>
      </w:r>
      <w:r w:rsidR="004278A5">
        <w:rPr>
          <w:rFonts w:ascii="Times New Roman" w:hAnsi="Times New Roman" w:cs="Times New Roman"/>
          <w:sz w:val="24"/>
          <w:szCs w:val="24"/>
        </w:rPr>
        <w:t xml:space="preserve">асовым ставкам, - в размере не </w:t>
      </w:r>
      <w:r w:rsidRPr="00501B63">
        <w:rPr>
          <w:rFonts w:ascii="Times New Roman" w:hAnsi="Times New Roman" w:cs="Times New Roman"/>
          <w:sz w:val="24"/>
          <w:szCs w:val="24"/>
        </w:rPr>
        <w:t>менее двойн</w:t>
      </w:r>
      <w:r w:rsidR="004278A5">
        <w:rPr>
          <w:rFonts w:ascii="Times New Roman" w:hAnsi="Times New Roman" w:cs="Times New Roman"/>
          <w:sz w:val="24"/>
          <w:szCs w:val="24"/>
        </w:rPr>
        <w:t xml:space="preserve">ой дневной или часовой ставки; </w:t>
      </w:r>
      <w:r w:rsidRPr="00501B63">
        <w:rPr>
          <w:rFonts w:ascii="Times New Roman" w:hAnsi="Times New Roman" w:cs="Times New Roman"/>
          <w:sz w:val="24"/>
          <w:szCs w:val="24"/>
        </w:rPr>
        <w:t>работникам, получающим месячный оклад, - в размере не ме</w:t>
      </w:r>
      <w:r w:rsidR="004278A5">
        <w:rPr>
          <w:rFonts w:ascii="Times New Roman" w:hAnsi="Times New Roman" w:cs="Times New Roman"/>
          <w:sz w:val="24"/>
          <w:szCs w:val="24"/>
        </w:rPr>
        <w:t xml:space="preserve">нее одинарной дневной </w:t>
      </w:r>
      <w:proofErr w:type="gramStart"/>
      <w:r w:rsidR="004278A5">
        <w:rPr>
          <w:rFonts w:ascii="Times New Roman" w:hAnsi="Times New Roman" w:cs="Times New Roman"/>
          <w:sz w:val="24"/>
          <w:szCs w:val="24"/>
        </w:rPr>
        <w:t xml:space="preserve">или  </w:t>
      </w:r>
      <w:r w:rsidRPr="00501B63">
        <w:rPr>
          <w:rFonts w:ascii="Times New Roman" w:hAnsi="Times New Roman" w:cs="Times New Roman"/>
          <w:sz w:val="24"/>
          <w:szCs w:val="24"/>
        </w:rPr>
        <w:t>часовой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ставки сверх оклада, если работа в выходно</w:t>
      </w:r>
      <w:r w:rsidR="004278A5">
        <w:rPr>
          <w:rFonts w:ascii="Times New Roman" w:hAnsi="Times New Roman" w:cs="Times New Roman"/>
          <w:sz w:val="24"/>
          <w:szCs w:val="24"/>
        </w:rPr>
        <w:t xml:space="preserve">й и нерабочий праздничный день </w:t>
      </w:r>
      <w:r w:rsidRPr="00501B63">
        <w:rPr>
          <w:rFonts w:ascii="Times New Roman" w:hAnsi="Times New Roman" w:cs="Times New Roman"/>
          <w:sz w:val="24"/>
          <w:szCs w:val="24"/>
        </w:rPr>
        <w:t>производилась в пределах месячной нормы рабочего</w:t>
      </w:r>
      <w:r w:rsidR="004278A5">
        <w:rPr>
          <w:rFonts w:ascii="Times New Roman" w:hAnsi="Times New Roman" w:cs="Times New Roman"/>
          <w:sz w:val="24"/>
          <w:szCs w:val="24"/>
        </w:rPr>
        <w:t xml:space="preserve"> времени, и в размере не менее </w:t>
      </w:r>
      <w:r w:rsidRPr="00501B63">
        <w:rPr>
          <w:rFonts w:ascii="Times New Roman" w:hAnsi="Times New Roman" w:cs="Times New Roman"/>
          <w:sz w:val="24"/>
          <w:szCs w:val="24"/>
        </w:rPr>
        <w:t>двойной часовой или  дневной ставки сверх оклада, если работа прои</w:t>
      </w:r>
      <w:r w:rsidR="004278A5">
        <w:rPr>
          <w:rFonts w:ascii="Times New Roman" w:hAnsi="Times New Roman" w:cs="Times New Roman"/>
          <w:sz w:val="24"/>
          <w:szCs w:val="24"/>
        </w:rPr>
        <w:t xml:space="preserve">зводилась сверх </w:t>
      </w:r>
      <w:r w:rsidRPr="00501B63">
        <w:rPr>
          <w:rFonts w:ascii="Times New Roman" w:hAnsi="Times New Roman" w:cs="Times New Roman"/>
          <w:sz w:val="24"/>
          <w:szCs w:val="24"/>
        </w:rPr>
        <w:t xml:space="preserve">месячной нормы.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>По желанию работника, работавшего в выходной и н</w:t>
      </w:r>
      <w:r w:rsidR="004278A5">
        <w:rPr>
          <w:rFonts w:ascii="Times New Roman" w:hAnsi="Times New Roman" w:cs="Times New Roman"/>
          <w:sz w:val="24"/>
          <w:szCs w:val="24"/>
        </w:rPr>
        <w:t xml:space="preserve">ерабочий праздничный день, ему </w:t>
      </w:r>
      <w:r w:rsidRPr="00501B63">
        <w:rPr>
          <w:rFonts w:ascii="Times New Roman" w:hAnsi="Times New Roman" w:cs="Times New Roman"/>
          <w:sz w:val="24"/>
          <w:szCs w:val="24"/>
        </w:rPr>
        <w:t xml:space="preserve">может быть предоставлен другой день отдыха. В </w:t>
      </w:r>
      <w:r w:rsidR="004278A5">
        <w:rPr>
          <w:rFonts w:ascii="Times New Roman" w:hAnsi="Times New Roman" w:cs="Times New Roman"/>
          <w:sz w:val="24"/>
          <w:szCs w:val="24"/>
        </w:rPr>
        <w:t xml:space="preserve">этом случае работа в нерабочий </w:t>
      </w:r>
      <w:r w:rsidRPr="00501B63">
        <w:rPr>
          <w:rFonts w:ascii="Times New Roman" w:hAnsi="Times New Roman" w:cs="Times New Roman"/>
          <w:sz w:val="24"/>
          <w:szCs w:val="24"/>
        </w:rPr>
        <w:t xml:space="preserve">праздничный день оплачивается в одинарном размере, а день отдыха оплате не подлежит.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14.3. Оплата труда за сверхурочную работу.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>Сверхурочная работа оплачивается за первые два часа работы не менее чем в полуторном размере, последующие часы – н</w:t>
      </w:r>
      <w:r w:rsidR="00987634">
        <w:rPr>
          <w:rFonts w:ascii="Times New Roman" w:hAnsi="Times New Roman" w:cs="Times New Roman"/>
          <w:sz w:val="24"/>
          <w:szCs w:val="24"/>
        </w:rPr>
        <w:t xml:space="preserve">е менее чем в двойном размере. </w:t>
      </w:r>
      <w:r w:rsidRPr="00501B63">
        <w:rPr>
          <w:rFonts w:ascii="Times New Roman" w:hAnsi="Times New Roman" w:cs="Times New Roman"/>
          <w:sz w:val="24"/>
          <w:szCs w:val="24"/>
        </w:rPr>
        <w:t>Конкретные размеры оплаты за сверхурочную работу м</w:t>
      </w:r>
      <w:r w:rsidR="00987634">
        <w:rPr>
          <w:rFonts w:ascii="Times New Roman" w:hAnsi="Times New Roman" w:cs="Times New Roman"/>
          <w:sz w:val="24"/>
          <w:szCs w:val="24"/>
        </w:rPr>
        <w:t xml:space="preserve">огут определяться коллективным </w:t>
      </w:r>
      <w:r w:rsidRPr="00501B63">
        <w:rPr>
          <w:rFonts w:ascii="Times New Roman" w:hAnsi="Times New Roman" w:cs="Times New Roman"/>
          <w:sz w:val="24"/>
          <w:szCs w:val="24"/>
        </w:rPr>
        <w:t xml:space="preserve">договором или трудовым договором.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>14.4. Доплаты за работу с вредными и (или) опасными и</w:t>
      </w:r>
      <w:r w:rsidR="00987634">
        <w:rPr>
          <w:rFonts w:ascii="Times New Roman" w:hAnsi="Times New Roman" w:cs="Times New Roman"/>
          <w:sz w:val="24"/>
          <w:szCs w:val="24"/>
        </w:rPr>
        <w:t xml:space="preserve"> иными особыми условиями труда </w:t>
      </w:r>
      <w:r w:rsidRPr="00501B63">
        <w:rPr>
          <w:rFonts w:ascii="Times New Roman" w:hAnsi="Times New Roman" w:cs="Times New Roman"/>
          <w:sz w:val="24"/>
          <w:szCs w:val="24"/>
        </w:rPr>
        <w:t>устанавливаются по результатам специальной оц</w:t>
      </w:r>
      <w:r w:rsidR="00987634">
        <w:rPr>
          <w:rFonts w:ascii="Times New Roman" w:hAnsi="Times New Roman" w:cs="Times New Roman"/>
          <w:sz w:val="24"/>
          <w:szCs w:val="24"/>
        </w:rPr>
        <w:t xml:space="preserve">енке в соответствии с трудовым </w:t>
      </w:r>
      <w:proofErr w:type="gramStart"/>
      <w:r w:rsidRPr="00501B63">
        <w:rPr>
          <w:rFonts w:ascii="Times New Roman" w:hAnsi="Times New Roman" w:cs="Times New Roman"/>
          <w:sz w:val="24"/>
          <w:szCs w:val="24"/>
        </w:rPr>
        <w:t>законодательством,  фиксируются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в коллективном договоре.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>15. Доплата за работу в сельской местности руководител</w:t>
      </w:r>
      <w:r w:rsidR="00987634">
        <w:rPr>
          <w:rFonts w:ascii="Times New Roman" w:hAnsi="Times New Roman" w:cs="Times New Roman"/>
          <w:sz w:val="24"/>
          <w:szCs w:val="24"/>
        </w:rPr>
        <w:t xml:space="preserve">ям и специалистам учреждений – </w:t>
      </w:r>
      <w:r w:rsidRPr="00501B63">
        <w:rPr>
          <w:rFonts w:ascii="Times New Roman" w:hAnsi="Times New Roman" w:cs="Times New Roman"/>
          <w:sz w:val="24"/>
          <w:szCs w:val="24"/>
        </w:rPr>
        <w:t xml:space="preserve">25% должностного оклада (оклада). </w:t>
      </w:r>
    </w:p>
    <w:p w:rsidR="00501B63" w:rsidRPr="00987634" w:rsidRDefault="00501B63" w:rsidP="00987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34">
        <w:rPr>
          <w:rFonts w:ascii="Times New Roman" w:hAnsi="Times New Roman" w:cs="Times New Roman"/>
          <w:b/>
          <w:sz w:val="24"/>
          <w:szCs w:val="24"/>
        </w:rPr>
        <w:t>IV. Перечень и размеры стимулирующих выплат</w:t>
      </w:r>
    </w:p>
    <w:p w:rsidR="00501B63" w:rsidRPr="00501B63" w:rsidRDefault="00501B63" w:rsidP="002A6642">
      <w:pPr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>К выплатам стимулирующего ха</w:t>
      </w:r>
      <w:r w:rsidR="00987634">
        <w:rPr>
          <w:rFonts w:ascii="Times New Roman" w:hAnsi="Times New Roman" w:cs="Times New Roman"/>
          <w:sz w:val="24"/>
          <w:szCs w:val="24"/>
        </w:rPr>
        <w:t xml:space="preserve">рактера относятся надбавки </w:t>
      </w:r>
      <w:proofErr w:type="gramStart"/>
      <w:r w:rsidR="00987634">
        <w:rPr>
          <w:rFonts w:ascii="Times New Roman" w:hAnsi="Times New Roman" w:cs="Times New Roman"/>
          <w:sz w:val="24"/>
          <w:szCs w:val="24"/>
        </w:rPr>
        <w:t xml:space="preserve">за: </w:t>
      </w:r>
      <w:r w:rsidR="002A66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A6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01B63">
        <w:rPr>
          <w:rFonts w:ascii="Times New Roman" w:hAnsi="Times New Roman" w:cs="Times New Roman"/>
          <w:sz w:val="24"/>
          <w:szCs w:val="24"/>
        </w:rPr>
        <w:t>качестве</w:t>
      </w:r>
      <w:r w:rsidR="00987634">
        <w:rPr>
          <w:rFonts w:ascii="Times New Roman" w:hAnsi="Times New Roman" w:cs="Times New Roman"/>
          <w:sz w:val="24"/>
          <w:szCs w:val="24"/>
        </w:rPr>
        <w:t xml:space="preserve">нные  показатели деятельности; </w:t>
      </w:r>
      <w:r w:rsidR="002A6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01B63">
        <w:rPr>
          <w:rFonts w:ascii="Times New Roman" w:hAnsi="Times New Roman" w:cs="Times New Roman"/>
          <w:sz w:val="24"/>
          <w:szCs w:val="24"/>
        </w:rPr>
        <w:t xml:space="preserve">почетное звание; </w:t>
      </w:r>
    </w:p>
    <w:p w:rsidR="002A6642" w:rsidRDefault="002A6642" w:rsidP="00501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642" w:rsidRDefault="002A6642" w:rsidP="00501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lastRenderedPageBreak/>
        <w:t xml:space="preserve">16. Надбавки: </w:t>
      </w:r>
    </w:p>
    <w:p w:rsidR="00501B63" w:rsidRPr="00501B63" w:rsidRDefault="002A6642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а) надбавки, за </w:t>
      </w:r>
      <w:proofErr w:type="gramStart"/>
      <w:r w:rsidRPr="00501B63">
        <w:rPr>
          <w:rFonts w:ascii="Times New Roman" w:hAnsi="Times New Roman" w:cs="Times New Roman"/>
          <w:sz w:val="24"/>
          <w:szCs w:val="24"/>
        </w:rPr>
        <w:t>выполнение</w:t>
      </w:r>
      <w:r w:rsidR="00501B63" w:rsidRPr="00501B63">
        <w:rPr>
          <w:rFonts w:ascii="Times New Roman" w:hAnsi="Times New Roman" w:cs="Times New Roman"/>
          <w:sz w:val="24"/>
          <w:szCs w:val="24"/>
        </w:rPr>
        <w:t xml:space="preserve">  качественных</w:t>
      </w:r>
      <w:proofErr w:type="gramEnd"/>
      <w:r w:rsidR="00501B63" w:rsidRPr="00501B63">
        <w:rPr>
          <w:rFonts w:ascii="Times New Roman" w:hAnsi="Times New Roman" w:cs="Times New Roman"/>
          <w:sz w:val="24"/>
          <w:szCs w:val="24"/>
        </w:rPr>
        <w:t xml:space="preserve">  показателе</w:t>
      </w:r>
      <w:r w:rsidR="00987634">
        <w:rPr>
          <w:rFonts w:ascii="Times New Roman" w:hAnsi="Times New Roman" w:cs="Times New Roman"/>
          <w:sz w:val="24"/>
          <w:szCs w:val="24"/>
        </w:rPr>
        <w:t xml:space="preserve">й  деятельности  учреждения  и </w:t>
      </w:r>
      <w:r w:rsidR="00501B63" w:rsidRPr="00501B63">
        <w:rPr>
          <w:rFonts w:ascii="Times New Roman" w:hAnsi="Times New Roman" w:cs="Times New Roman"/>
          <w:sz w:val="24"/>
          <w:szCs w:val="24"/>
        </w:rPr>
        <w:t>работника, направленных на  конечный  результат,  позво</w:t>
      </w:r>
      <w:r w:rsidR="00987634">
        <w:rPr>
          <w:rFonts w:ascii="Times New Roman" w:hAnsi="Times New Roman" w:cs="Times New Roman"/>
          <w:sz w:val="24"/>
          <w:szCs w:val="24"/>
        </w:rPr>
        <w:t xml:space="preserve">ляющих  оценить  эффективность </w:t>
      </w:r>
      <w:r w:rsidR="00501B63" w:rsidRPr="00501B63">
        <w:rPr>
          <w:rFonts w:ascii="Times New Roman" w:hAnsi="Times New Roman" w:cs="Times New Roman"/>
          <w:sz w:val="24"/>
          <w:szCs w:val="24"/>
        </w:rPr>
        <w:t xml:space="preserve">деятельности учреждения;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б) единовременные премии за выполнение  важных и ответственных работ. </w:t>
      </w:r>
    </w:p>
    <w:p w:rsidR="00987634" w:rsidRPr="001874E9" w:rsidRDefault="00501B63" w:rsidP="00187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4E9">
        <w:rPr>
          <w:rFonts w:ascii="Times New Roman" w:hAnsi="Times New Roman" w:cs="Times New Roman"/>
          <w:b/>
          <w:sz w:val="24"/>
          <w:szCs w:val="24"/>
        </w:rPr>
        <w:t>17. Качественные показа</w:t>
      </w:r>
      <w:r w:rsidR="001874E9">
        <w:rPr>
          <w:rFonts w:ascii="Times New Roman" w:hAnsi="Times New Roman" w:cs="Times New Roman"/>
          <w:b/>
          <w:sz w:val="24"/>
          <w:szCs w:val="24"/>
        </w:rPr>
        <w:t>тели деятельности учреждения,</w:t>
      </w:r>
      <w:r w:rsidR="00987634" w:rsidRPr="00187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4E9">
        <w:rPr>
          <w:rFonts w:ascii="Times New Roman" w:hAnsi="Times New Roman" w:cs="Times New Roman"/>
          <w:b/>
          <w:sz w:val="24"/>
          <w:szCs w:val="24"/>
        </w:rPr>
        <w:t xml:space="preserve">учитываемые при определении выплат стимулирующего </w:t>
      </w:r>
      <w:r w:rsidR="002A6642" w:rsidRPr="001874E9">
        <w:rPr>
          <w:rFonts w:ascii="Times New Roman" w:hAnsi="Times New Roman" w:cs="Times New Roman"/>
          <w:b/>
          <w:sz w:val="24"/>
          <w:szCs w:val="24"/>
        </w:rPr>
        <w:t>характера руководителю</w:t>
      </w:r>
      <w:r w:rsidRPr="001874E9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5793"/>
        <w:gridCol w:w="2545"/>
      </w:tblGrid>
      <w:tr w:rsidR="00987634" w:rsidTr="00987634">
        <w:tc>
          <w:tcPr>
            <w:tcW w:w="1715" w:type="dxa"/>
          </w:tcPr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</w:p>
          <w:p w:rsidR="00987634" w:rsidRDefault="00987634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показателей и критерии оценки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(значения показателей) </w:t>
            </w:r>
          </w:p>
          <w:p w:rsidR="00987634" w:rsidRDefault="00987634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987634" w:rsidRDefault="00987634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стимулирующих выплат, % </w:t>
            </w:r>
          </w:p>
        </w:tc>
      </w:tr>
      <w:tr w:rsidR="00987634" w:rsidTr="00987634">
        <w:trPr>
          <w:trHeight w:val="3818"/>
        </w:trPr>
        <w:tc>
          <w:tcPr>
            <w:tcW w:w="1715" w:type="dxa"/>
          </w:tcPr>
          <w:p w:rsidR="00987634" w:rsidRDefault="00987634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793" w:type="dxa"/>
          </w:tcPr>
          <w:p w:rsidR="00987634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1. Своевременное и 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показателей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деятельности по 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ству клубных формирований и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привлечению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участников в соответствии с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муниципальным 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 на оказание муниципальных 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услуг;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2.Отсутствие фактов </w:t>
            </w:r>
            <w:proofErr w:type="gramStart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 финансово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-хозяйственной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учреждения;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3.Отсутствие фактов нарушения норм трудового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законодательства;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4. Удельный вес </w:t>
            </w:r>
            <w:proofErr w:type="gramStart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proofErr w:type="gramEnd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высшее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образование: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•   от 80% до 100%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•   80% и менее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5. Удельный вес работников, прошедших повышение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за последние 5 лет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•  от</w:t>
            </w:r>
            <w:proofErr w:type="gramEnd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80% до 90% </w:t>
            </w:r>
          </w:p>
          <w:p w:rsidR="00987634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•   менее 80%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6. Соблюдение охраны и условий труда: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•   отсутствие производственного травматизма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•   охват аттестацией рабочих мест по условиям труда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50%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7. Особый вклад в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отрасли и учреждения в том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числе: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•  создание</w:t>
            </w:r>
            <w:proofErr w:type="gramEnd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новых форм досуга населения;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•   работа с национальными общественными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объединениями, социально-незащищенными слоями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населения;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•   развитие материально-технической базы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учреждения;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•  другие</w:t>
            </w:r>
            <w:proofErr w:type="gramEnd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показатели. </w:t>
            </w:r>
          </w:p>
          <w:p w:rsidR="00987634" w:rsidRDefault="00987634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45" w:type="dxa"/>
          </w:tcPr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20 % </w:t>
            </w:r>
          </w:p>
          <w:p w:rsidR="00987634" w:rsidRDefault="00987634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Default="00987634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Default="00987634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Default="00987634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10% </w:t>
            </w:r>
          </w:p>
          <w:p w:rsidR="00987634" w:rsidRDefault="00987634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10% </w:t>
            </w:r>
          </w:p>
          <w:p w:rsidR="00987634" w:rsidRDefault="00987634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10% </w:t>
            </w:r>
          </w:p>
          <w:p w:rsidR="00987634" w:rsidRDefault="00987634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Default="00987634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Default="00987634" w:rsidP="0050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10% </w:t>
            </w:r>
          </w:p>
          <w:p w:rsidR="00987634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20 % </w:t>
            </w:r>
          </w:p>
          <w:p w:rsidR="00987634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Pr="00501B63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  <w:p w:rsidR="00987634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4" w:rsidRDefault="00987634" w:rsidP="0098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150% </w:t>
            </w:r>
          </w:p>
        </w:tc>
      </w:tr>
    </w:tbl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B63" w:rsidRPr="00501B63" w:rsidRDefault="00987634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1B63" w:rsidRPr="00501B63">
        <w:rPr>
          <w:rFonts w:ascii="Times New Roman" w:hAnsi="Times New Roman" w:cs="Times New Roman"/>
          <w:sz w:val="24"/>
          <w:szCs w:val="24"/>
        </w:rPr>
        <w:t>Выплаты стимулирующего характера руководит</w:t>
      </w:r>
      <w:r>
        <w:rPr>
          <w:rFonts w:ascii="Times New Roman" w:hAnsi="Times New Roman" w:cs="Times New Roman"/>
          <w:sz w:val="24"/>
          <w:szCs w:val="24"/>
        </w:rPr>
        <w:t xml:space="preserve">елю учреждения устанавливаются </w:t>
      </w:r>
      <w:proofErr w:type="gramStart"/>
      <w:r w:rsidR="00501B63" w:rsidRPr="00501B63">
        <w:rPr>
          <w:rFonts w:ascii="Times New Roman" w:hAnsi="Times New Roman" w:cs="Times New Roman"/>
          <w:sz w:val="24"/>
          <w:szCs w:val="24"/>
        </w:rPr>
        <w:t>по  результатам</w:t>
      </w:r>
      <w:proofErr w:type="gramEnd"/>
      <w:r w:rsidR="00501B63" w:rsidRPr="00501B63">
        <w:rPr>
          <w:rFonts w:ascii="Times New Roman" w:hAnsi="Times New Roman" w:cs="Times New Roman"/>
          <w:sz w:val="24"/>
          <w:szCs w:val="24"/>
        </w:rPr>
        <w:t xml:space="preserve">  деятельности  учреждения  за  календ</w:t>
      </w:r>
      <w:r>
        <w:rPr>
          <w:rFonts w:ascii="Times New Roman" w:hAnsi="Times New Roman" w:cs="Times New Roman"/>
          <w:sz w:val="24"/>
          <w:szCs w:val="24"/>
        </w:rPr>
        <w:t xml:space="preserve">арный  период  года  (квартал, </w:t>
      </w:r>
      <w:r w:rsidR="00501B63" w:rsidRPr="00501B63">
        <w:rPr>
          <w:rFonts w:ascii="Times New Roman" w:hAnsi="Times New Roman" w:cs="Times New Roman"/>
          <w:sz w:val="24"/>
          <w:szCs w:val="24"/>
        </w:rPr>
        <w:t>полугодие,  год)  на  основании  представленных  учреж</w:t>
      </w:r>
      <w:r>
        <w:rPr>
          <w:rFonts w:ascii="Times New Roman" w:hAnsi="Times New Roman" w:cs="Times New Roman"/>
          <w:sz w:val="24"/>
          <w:szCs w:val="24"/>
        </w:rPr>
        <w:t xml:space="preserve">дением  отчетов  о  выполнении </w:t>
      </w:r>
      <w:r w:rsidR="00501B63" w:rsidRPr="00501B63">
        <w:rPr>
          <w:rFonts w:ascii="Times New Roman" w:hAnsi="Times New Roman" w:cs="Times New Roman"/>
          <w:sz w:val="24"/>
          <w:szCs w:val="24"/>
        </w:rPr>
        <w:t xml:space="preserve">показателей эффективности деятельности учреждения.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B63">
        <w:rPr>
          <w:rFonts w:ascii="Times New Roman" w:hAnsi="Times New Roman" w:cs="Times New Roman"/>
          <w:sz w:val="24"/>
          <w:szCs w:val="24"/>
        </w:rPr>
        <w:t>Оценка  результатов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деятельности  руководител</w:t>
      </w:r>
      <w:r w:rsidR="00987634">
        <w:rPr>
          <w:rFonts w:ascii="Times New Roman" w:hAnsi="Times New Roman" w:cs="Times New Roman"/>
          <w:sz w:val="24"/>
          <w:szCs w:val="24"/>
        </w:rPr>
        <w:t xml:space="preserve">я  учреждения,  и  определение </w:t>
      </w:r>
      <w:r w:rsidRPr="00501B63">
        <w:rPr>
          <w:rFonts w:ascii="Times New Roman" w:hAnsi="Times New Roman" w:cs="Times New Roman"/>
          <w:sz w:val="24"/>
          <w:szCs w:val="24"/>
        </w:rPr>
        <w:t>размеров   стимулирующих  выплат  осуществляетс</w:t>
      </w:r>
      <w:r w:rsidR="00987634">
        <w:rPr>
          <w:rFonts w:ascii="Times New Roman" w:hAnsi="Times New Roman" w:cs="Times New Roman"/>
          <w:sz w:val="24"/>
          <w:szCs w:val="24"/>
        </w:rPr>
        <w:t xml:space="preserve">я  Комиссией  по  установлению </w:t>
      </w:r>
      <w:r w:rsidRPr="00501B63">
        <w:rPr>
          <w:rFonts w:ascii="Times New Roman" w:hAnsi="Times New Roman" w:cs="Times New Roman"/>
          <w:sz w:val="24"/>
          <w:szCs w:val="24"/>
        </w:rPr>
        <w:t xml:space="preserve">стимулирующих выплат  </w:t>
      </w:r>
      <w:r w:rsidRPr="00501B63">
        <w:rPr>
          <w:rFonts w:ascii="Times New Roman" w:hAnsi="Times New Roman" w:cs="Times New Roman"/>
          <w:sz w:val="24"/>
          <w:szCs w:val="24"/>
        </w:rPr>
        <w:lastRenderedPageBreak/>
        <w:t>руководителям подведомствен</w:t>
      </w:r>
      <w:r w:rsidR="00987634">
        <w:rPr>
          <w:rFonts w:ascii="Times New Roman" w:hAnsi="Times New Roman" w:cs="Times New Roman"/>
          <w:sz w:val="24"/>
          <w:szCs w:val="24"/>
        </w:rPr>
        <w:t xml:space="preserve">ных учреждений культуры (далее </w:t>
      </w:r>
      <w:r w:rsidRPr="00501B63">
        <w:rPr>
          <w:rFonts w:ascii="Times New Roman" w:hAnsi="Times New Roman" w:cs="Times New Roman"/>
          <w:sz w:val="24"/>
          <w:szCs w:val="24"/>
        </w:rPr>
        <w:t xml:space="preserve">–  Комиссия).  </w:t>
      </w:r>
      <w:proofErr w:type="gramStart"/>
      <w:r w:rsidRPr="00501B63">
        <w:rPr>
          <w:rFonts w:ascii="Times New Roman" w:hAnsi="Times New Roman" w:cs="Times New Roman"/>
          <w:sz w:val="24"/>
          <w:szCs w:val="24"/>
        </w:rPr>
        <w:t>Решение  Комиссии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оформляется  про</w:t>
      </w:r>
      <w:r w:rsidR="00987634">
        <w:rPr>
          <w:rFonts w:ascii="Times New Roman" w:hAnsi="Times New Roman" w:cs="Times New Roman"/>
          <w:sz w:val="24"/>
          <w:szCs w:val="24"/>
        </w:rPr>
        <w:t xml:space="preserve">токолом.   </w:t>
      </w:r>
      <w:proofErr w:type="gramStart"/>
      <w:r w:rsidR="00987634">
        <w:rPr>
          <w:rFonts w:ascii="Times New Roman" w:hAnsi="Times New Roman" w:cs="Times New Roman"/>
          <w:sz w:val="24"/>
          <w:szCs w:val="24"/>
        </w:rPr>
        <w:t>Заседания  Комиссии</w:t>
      </w:r>
      <w:proofErr w:type="gramEnd"/>
      <w:r w:rsidR="00987634">
        <w:rPr>
          <w:rFonts w:ascii="Times New Roman" w:hAnsi="Times New Roman" w:cs="Times New Roman"/>
          <w:sz w:val="24"/>
          <w:szCs w:val="24"/>
        </w:rPr>
        <w:t xml:space="preserve"> </w:t>
      </w:r>
      <w:r w:rsidRPr="00501B63">
        <w:rPr>
          <w:rFonts w:ascii="Times New Roman" w:hAnsi="Times New Roman" w:cs="Times New Roman"/>
          <w:sz w:val="24"/>
          <w:szCs w:val="24"/>
        </w:rPr>
        <w:t xml:space="preserve">проходят </w:t>
      </w:r>
      <w:r w:rsidR="00987634">
        <w:rPr>
          <w:rFonts w:ascii="Times New Roman" w:hAnsi="Times New Roman" w:cs="Times New Roman"/>
          <w:sz w:val="24"/>
          <w:szCs w:val="24"/>
        </w:rPr>
        <w:t xml:space="preserve">не реже одного раза в квартал. </w:t>
      </w:r>
      <w:proofErr w:type="gramStart"/>
      <w:r w:rsidRPr="00501B63">
        <w:rPr>
          <w:rFonts w:ascii="Times New Roman" w:hAnsi="Times New Roman" w:cs="Times New Roman"/>
          <w:sz w:val="24"/>
          <w:szCs w:val="24"/>
        </w:rPr>
        <w:t>Решение  об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установлении  стимулирующих  вы</w:t>
      </w:r>
      <w:r w:rsidR="00987634">
        <w:rPr>
          <w:rFonts w:ascii="Times New Roman" w:hAnsi="Times New Roman" w:cs="Times New Roman"/>
          <w:sz w:val="24"/>
          <w:szCs w:val="24"/>
        </w:rPr>
        <w:t xml:space="preserve">плат  руководителю  учреждения </w:t>
      </w:r>
      <w:r w:rsidRPr="00501B63">
        <w:rPr>
          <w:rFonts w:ascii="Times New Roman" w:hAnsi="Times New Roman" w:cs="Times New Roman"/>
          <w:sz w:val="24"/>
          <w:szCs w:val="24"/>
        </w:rPr>
        <w:t>утверждается распоряжением Главы администра</w:t>
      </w:r>
      <w:r w:rsidR="00987634">
        <w:rPr>
          <w:rFonts w:ascii="Times New Roman" w:hAnsi="Times New Roman" w:cs="Times New Roman"/>
          <w:sz w:val="24"/>
          <w:szCs w:val="24"/>
        </w:rPr>
        <w:t>ции Муниципального образования</w:t>
      </w:r>
      <w:r w:rsidR="002A6642">
        <w:rPr>
          <w:rFonts w:ascii="Times New Roman" w:hAnsi="Times New Roman" w:cs="Times New Roman"/>
          <w:sz w:val="24"/>
          <w:szCs w:val="24"/>
        </w:rPr>
        <w:t>.</w:t>
      </w:r>
      <w:r w:rsidR="00987634">
        <w:rPr>
          <w:rFonts w:ascii="Times New Roman" w:hAnsi="Times New Roman" w:cs="Times New Roman"/>
          <w:sz w:val="24"/>
          <w:szCs w:val="24"/>
        </w:rPr>
        <w:t xml:space="preserve"> </w:t>
      </w:r>
      <w:r w:rsidRPr="00501B63">
        <w:rPr>
          <w:rFonts w:ascii="Times New Roman" w:hAnsi="Times New Roman" w:cs="Times New Roman"/>
          <w:sz w:val="24"/>
          <w:szCs w:val="24"/>
        </w:rPr>
        <w:t>При не полном выполнении показателей эффектив</w:t>
      </w:r>
      <w:r w:rsidR="00987634">
        <w:rPr>
          <w:rFonts w:ascii="Times New Roman" w:hAnsi="Times New Roman" w:cs="Times New Roman"/>
          <w:sz w:val="24"/>
          <w:szCs w:val="24"/>
        </w:rPr>
        <w:t xml:space="preserve">ности деятельности учреждения, </w:t>
      </w:r>
      <w:r w:rsidRPr="00501B63">
        <w:rPr>
          <w:rFonts w:ascii="Times New Roman" w:hAnsi="Times New Roman" w:cs="Times New Roman"/>
          <w:sz w:val="24"/>
          <w:szCs w:val="24"/>
        </w:rPr>
        <w:t>стимулирующие выплаты руководителю  учреждения м</w:t>
      </w:r>
      <w:r w:rsidR="00987634">
        <w:rPr>
          <w:rFonts w:ascii="Times New Roman" w:hAnsi="Times New Roman" w:cs="Times New Roman"/>
          <w:sz w:val="24"/>
          <w:szCs w:val="24"/>
        </w:rPr>
        <w:t xml:space="preserve">огут быть уменьшены (отменены) </w:t>
      </w:r>
      <w:r w:rsidRPr="00501B63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Главы администрации Муниципального образования.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>Выплаты стимулирующего характера руководите</w:t>
      </w:r>
      <w:r w:rsidR="00987634">
        <w:rPr>
          <w:rFonts w:ascii="Times New Roman" w:hAnsi="Times New Roman" w:cs="Times New Roman"/>
          <w:sz w:val="24"/>
          <w:szCs w:val="24"/>
        </w:rPr>
        <w:t xml:space="preserve">лю за показатели эффективности </w:t>
      </w:r>
      <w:proofErr w:type="gramStart"/>
      <w:r w:rsidRPr="00501B63">
        <w:rPr>
          <w:rFonts w:ascii="Times New Roman" w:hAnsi="Times New Roman" w:cs="Times New Roman"/>
          <w:sz w:val="24"/>
          <w:szCs w:val="24"/>
        </w:rPr>
        <w:t>деятельности  учреждения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не начисляются в случаях не обеспечения: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B63">
        <w:rPr>
          <w:rFonts w:ascii="Times New Roman" w:hAnsi="Times New Roman" w:cs="Times New Roman"/>
          <w:sz w:val="24"/>
          <w:szCs w:val="24"/>
        </w:rPr>
        <w:t>•  своевременной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выплаты  заработной  платы,  пособи</w:t>
      </w:r>
      <w:r w:rsidR="00987634">
        <w:rPr>
          <w:rFonts w:ascii="Times New Roman" w:hAnsi="Times New Roman" w:cs="Times New Roman"/>
          <w:sz w:val="24"/>
          <w:szCs w:val="24"/>
        </w:rPr>
        <w:t xml:space="preserve">й  и  иных  выплат  работникам </w:t>
      </w:r>
      <w:r w:rsidRPr="00501B63">
        <w:rPr>
          <w:rFonts w:ascii="Times New Roman" w:hAnsi="Times New Roman" w:cs="Times New Roman"/>
          <w:sz w:val="24"/>
          <w:szCs w:val="24"/>
        </w:rPr>
        <w:t xml:space="preserve">учреждения в денежной форме;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B63">
        <w:rPr>
          <w:rFonts w:ascii="Times New Roman" w:hAnsi="Times New Roman" w:cs="Times New Roman"/>
          <w:sz w:val="24"/>
          <w:szCs w:val="24"/>
        </w:rPr>
        <w:t>•  соответствующих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требований охраны труда условий </w:t>
      </w:r>
      <w:r w:rsidR="00987634">
        <w:rPr>
          <w:rFonts w:ascii="Times New Roman" w:hAnsi="Times New Roman" w:cs="Times New Roman"/>
          <w:sz w:val="24"/>
          <w:szCs w:val="24"/>
        </w:rPr>
        <w:t xml:space="preserve">труда на каждом рабочем месте, </w:t>
      </w:r>
      <w:r w:rsidRPr="00501B63">
        <w:rPr>
          <w:rFonts w:ascii="Times New Roman" w:hAnsi="Times New Roman" w:cs="Times New Roman"/>
          <w:sz w:val="24"/>
          <w:szCs w:val="24"/>
        </w:rPr>
        <w:t xml:space="preserve">при  наличии  предписаний  органов  государственного </w:t>
      </w:r>
      <w:r w:rsidR="00987634">
        <w:rPr>
          <w:rFonts w:ascii="Times New Roman" w:hAnsi="Times New Roman" w:cs="Times New Roman"/>
          <w:sz w:val="24"/>
          <w:szCs w:val="24"/>
        </w:rPr>
        <w:t xml:space="preserve"> надзора  и  контроля    за   </w:t>
      </w:r>
      <w:r w:rsidRPr="00501B63">
        <w:rPr>
          <w:rFonts w:ascii="Times New Roman" w:hAnsi="Times New Roman" w:cs="Times New Roman"/>
          <w:sz w:val="24"/>
          <w:szCs w:val="24"/>
        </w:rPr>
        <w:t xml:space="preserve">соблюдением   трудового   законодательства   и  (или)  представлений; </w:t>
      </w:r>
    </w:p>
    <w:p w:rsidR="00D64568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B63">
        <w:rPr>
          <w:rFonts w:ascii="Times New Roman" w:hAnsi="Times New Roman" w:cs="Times New Roman"/>
          <w:sz w:val="24"/>
          <w:szCs w:val="24"/>
        </w:rPr>
        <w:t>•  достижения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установленных  учреждению  еж</w:t>
      </w:r>
      <w:r w:rsidR="00987634">
        <w:rPr>
          <w:rFonts w:ascii="Times New Roman" w:hAnsi="Times New Roman" w:cs="Times New Roman"/>
          <w:sz w:val="24"/>
          <w:szCs w:val="24"/>
        </w:rPr>
        <w:t xml:space="preserve">егодных  значений  показателей </w:t>
      </w:r>
      <w:r w:rsidRPr="00501B63">
        <w:rPr>
          <w:rFonts w:ascii="Times New Roman" w:hAnsi="Times New Roman" w:cs="Times New Roman"/>
          <w:sz w:val="24"/>
          <w:szCs w:val="24"/>
        </w:rPr>
        <w:t>соотношения  средней  заработной  платы  от</w:t>
      </w:r>
      <w:r w:rsidR="00987634">
        <w:rPr>
          <w:rFonts w:ascii="Times New Roman" w:hAnsi="Times New Roman" w:cs="Times New Roman"/>
          <w:sz w:val="24"/>
          <w:szCs w:val="24"/>
        </w:rPr>
        <w:t xml:space="preserve">дельных  категорий  работников </w:t>
      </w:r>
      <w:r w:rsidRPr="00501B63">
        <w:rPr>
          <w:rFonts w:ascii="Times New Roman" w:hAnsi="Times New Roman" w:cs="Times New Roman"/>
          <w:sz w:val="24"/>
          <w:szCs w:val="24"/>
        </w:rPr>
        <w:t>учреждения,  предусмотренных  Указами  Президе</w:t>
      </w:r>
      <w:r w:rsidR="00987634">
        <w:rPr>
          <w:rFonts w:ascii="Times New Roman" w:hAnsi="Times New Roman" w:cs="Times New Roman"/>
          <w:sz w:val="24"/>
          <w:szCs w:val="24"/>
        </w:rPr>
        <w:t xml:space="preserve">нта  Российской  Федерации  от </w:t>
      </w:r>
      <w:r w:rsidRPr="00501B63">
        <w:rPr>
          <w:rFonts w:ascii="Times New Roman" w:hAnsi="Times New Roman" w:cs="Times New Roman"/>
          <w:sz w:val="24"/>
          <w:szCs w:val="24"/>
        </w:rPr>
        <w:t>28.12.2012 № 1688, от 07.05.2012 № 597 и от 01.06.201</w:t>
      </w:r>
      <w:r w:rsidR="00547FE1">
        <w:rPr>
          <w:rFonts w:ascii="Times New Roman" w:hAnsi="Times New Roman" w:cs="Times New Roman"/>
          <w:sz w:val="24"/>
          <w:szCs w:val="24"/>
        </w:rPr>
        <w:t xml:space="preserve">2 № 761, со средней заработной </w:t>
      </w:r>
      <w:r w:rsidRPr="00501B63">
        <w:rPr>
          <w:rFonts w:ascii="Times New Roman" w:hAnsi="Times New Roman" w:cs="Times New Roman"/>
          <w:sz w:val="24"/>
          <w:szCs w:val="24"/>
        </w:rPr>
        <w:t xml:space="preserve">платой в Новосибирской области; </w:t>
      </w:r>
      <w:r w:rsidRPr="00501B63">
        <w:rPr>
          <w:rFonts w:ascii="Times New Roman" w:hAnsi="Times New Roman" w:cs="Times New Roman"/>
          <w:sz w:val="24"/>
          <w:szCs w:val="24"/>
        </w:rPr>
        <w:cr/>
      </w:r>
      <w:r w:rsidR="00547FE1" w:rsidRPr="002A6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1B63">
        <w:rPr>
          <w:rFonts w:ascii="Times New Roman" w:hAnsi="Times New Roman" w:cs="Times New Roman"/>
          <w:sz w:val="24"/>
          <w:szCs w:val="24"/>
        </w:rPr>
        <w:t xml:space="preserve">отсутствие дисциплинарных взысканий.  </w:t>
      </w:r>
    </w:p>
    <w:p w:rsidR="002A6642" w:rsidRPr="00501B63" w:rsidRDefault="002A6642" w:rsidP="00501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CF5" w:rsidRDefault="00501B63" w:rsidP="00D64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FE1">
        <w:rPr>
          <w:rFonts w:ascii="Times New Roman" w:hAnsi="Times New Roman" w:cs="Times New Roman"/>
          <w:b/>
          <w:sz w:val="24"/>
          <w:szCs w:val="24"/>
        </w:rPr>
        <w:t>18. Качественные показат</w:t>
      </w:r>
      <w:r w:rsidR="00547FE1" w:rsidRPr="00547FE1">
        <w:rPr>
          <w:rFonts w:ascii="Times New Roman" w:hAnsi="Times New Roman" w:cs="Times New Roman"/>
          <w:b/>
          <w:sz w:val="24"/>
          <w:szCs w:val="24"/>
        </w:rPr>
        <w:t xml:space="preserve">ели деятельности учреждения </w:t>
      </w:r>
      <w:r w:rsidR="006C6D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proofErr w:type="gramStart"/>
      <w:r w:rsidR="006C6D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47FE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547FE1">
        <w:rPr>
          <w:rFonts w:ascii="Times New Roman" w:hAnsi="Times New Roman" w:cs="Times New Roman"/>
          <w:b/>
          <w:sz w:val="24"/>
          <w:szCs w:val="24"/>
        </w:rPr>
        <w:t>для спе</w:t>
      </w:r>
      <w:r w:rsidR="00547FE1" w:rsidRPr="00547FE1">
        <w:rPr>
          <w:rFonts w:ascii="Times New Roman" w:hAnsi="Times New Roman" w:cs="Times New Roman"/>
          <w:b/>
          <w:sz w:val="24"/>
          <w:szCs w:val="24"/>
        </w:rPr>
        <w:t>циалистов и других работников)</w:t>
      </w:r>
      <w:r w:rsidR="00547FE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6232"/>
        <w:gridCol w:w="1978"/>
      </w:tblGrid>
      <w:tr w:rsidR="00ED4CF5" w:rsidTr="006C6DB6">
        <w:tc>
          <w:tcPr>
            <w:tcW w:w="1843" w:type="dxa"/>
          </w:tcPr>
          <w:p w:rsidR="00ED4CF5" w:rsidRDefault="00ED4CF5" w:rsidP="0054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232" w:type="dxa"/>
          </w:tcPr>
          <w:p w:rsidR="00ED4CF5" w:rsidRPr="00501B63" w:rsidRDefault="00ED4CF5" w:rsidP="00ED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 Качественные показатели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ельности учреждения (основание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для премирования)</w:t>
            </w:r>
          </w:p>
          <w:p w:rsidR="00ED4CF5" w:rsidRDefault="00ED4CF5" w:rsidP="0054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стимулирующих </w:t>
            </w: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выплат,  %</w:t>
            </w:r>
            <w:proofErr w:type="gramEnd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D4CF5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оклада (оклада) </w:t>
            </w:r>
          </w:p>
        </w:tc>
      </w:tr>
      <w:tr w:rsidR="00ED4CF5" w:rsidTr="006C6DB6">
        <w:tc>
          <w:tcPr>
            <w:tcW w:w="1843" w:type="dxa"/>
          </w:tcPr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клубом.  </w:t>
            </w:r>
          </w:p>
          <w:p w:rsidR="00ED4CF5" w:rsidRDefault="00ED4CF5" w:rsidP="0054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ED4CF5" w:rsidRPr="00501B63" w:rsidRDefault="00ED4CF5" w:rsidP="00ED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1.  Выполнение показателей деятельности по</w:t>
            </w:r>
            <w:r w:rsidR="00D6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предоставлению услуг населению в соответствии с муниципальным заданием; </w:t>
            </w:r>
          </w:p>
          <w:p w:rsidR="00ED4CF5" w:rsidRPr="00501B63" w:rsidRDefault="00ED4CF5" w:rsidP="00ED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2.  Контроль над выполнением плана мероприятий </w:t>
            </w:r>
          </w:p>
          <w:p w:rsidR="00ED4CF5" w:rsidRPr="00501B63" w:rsidRDefault="00ED4CF5" w:rsidP="00ED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учреждения; </w:t>
            </w:r>
          </w:p>
          <w:p w:rsidR="00ED4CF5" w:rsidRPr="00501B63" w:rsidRDefault="00ED4CF5" w:rsidP="00ED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3.  Высокий уровень организации и контроля творческой </w:t>
            </w:r>
          </w:p>
          <w:p w:rsidR="00ED4CF5" w:rsidRPr="00501B63" w:rsidRDefault="00ED4CF5" w:rsidP="00ED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учреждения; </w:t>
            </w:r>
          </w:p>
          <w:p w:rsidR="00ED4CF5" w:rsidRPr="00501B63" w:rsidRDefault="00ED4CF5" w:rsidP="00ED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4.  Личный контроль над организацией и проведением </w:t>
            </w:r>
          </w:p>
          <w:p w:rsidR="00ED4CF5" w:rsidRPr="00501B63" w:rsidRDefault="00ED4CF5" w:rsidP="00ED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повышающих имидж учреждения; </w:t>
            </w:r>
          </w:p>
          <w:p w:rsidR="00ED4CF5" w:rsidRPr="00501B63" w:rsidRDefault="00ED4CF5" w:rsidP="00ED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5.  Высокий уровень проведения мероприятий в соответствии с муниципальным заданием; </w:t>
            </w:r>
          </w:p>
          <w:p w:rsidR="00ED4CF5" w:rsidRPr="00501B63" w:rsidRDefault="00ED4CF5" w:rsidP="00ED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6.  Своевременная сдача планов, отчетов о деятельности </w:t>
            </w:r>
          </w:p>
          <w:p w:rsidR="00ED4CF5" w:rsidRPr="00501B63" w:rsidRDefault="00ED4CF5" w:rsidP="00ED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учреждения; </w:t>
            </w:r>
          </w:p>
          <w:p w:rsidR="00ED4CF5" w:rsidRPr="00501B63" w:rsidRDefault="00ED4CF5" w:rsidP="00ED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7.  Особый вклад в развитие отрасли и учреждения в том </w:t>
            </w:r>
          </w:p>
          <w:p w:rsidR="00ED4CF5" w:rsidRPr="00501B63" w:rsidRDefault="00ED4CF5" w:rsidP="00ED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числе: </w:t>
            </w:r>
          </w:p>
          <w:p w:rsidR="00ED4CF5" w:rsidRPr="00501B63" w:rsidRDefault="00ED4CF5" w:rsidP="00ED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•  создание</w:t>
            </w:r>
            <w:proofErr w:type="gramEnd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новых форм досуга населения; </w:t>
            </w:r>
          </w:p>
          <w:p w:rsidR="00ED4CF5" w:rsidRPr="00501B63" w:rsidRDefault="00ED4CF5" w:rsidP="00ED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•  работа</w:t>
            </w:r>
            <w:proofErr w:type="gramEnd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с национальными общественными объединениями, социально-незащищенными слоями населения; </w:t>
            </w:r>
          </w:p>
          <w:p w:rsidR="00ED4CF5" w:rsidRPr="00501B63" w:rsidRDefault="00ED4CF5" w:rsidP="00ED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отсутствие</w:t>
            </w:r>
            <w:proofErr w:type="gramEnd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просроченных сроков исполнения поручений руководителя учреждения. </w:t>
            </w:r>
          </w:p>
          <w:p w:rsidR="00ED4CF5" w:rsidRDefault="00ED4CF5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978" w:type="dxa"/>
          </w:tcPr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20 % </w:t>
            </w: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68" w:rsidRDefault="00D64568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15 % </w:t>
            </w: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15 % </w:t>
            </w: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20 % </w:t>
            </w: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15 % </w:t>
            </w: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20 % </w:t>
            </w: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15 % </w:t>
            </w: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15 % </w:t>
            </w: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CF5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15 % </w:t>
            </w:r>
          </w:p>
          <w:p w:rsidR="00ED4CF5" w:rsidRPr="00501B63" w:rsidRDefault="00ED4CF5" w:rsidP="00ED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CF5" w:rsidRDefault="00ED4CF5" w:rsidP="00D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150 % </w:t>
            </w:r>
          </w:p>
        </w:tc>
      </w:tr>
      <w:tr w:rsidR="00ED4CF5" w:rsidTr="006C6DB6">
        <w:tc>
          <w:tcPr>
            <w:tcW w:w="1843" w:type="dxa"/>
          </w:tcPr>
          <w:p w:rsidR="00D51118" w:rsidRPr="00501B63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</w:t>
            </w:r>
          </w:p>
          <w:p w:rsidR="00D51118" w:rsidRPr="00501B63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руководитель. </w:t>
            </w:r>
          </w:p>
          <w:p w:rsidR="00ED4CF5" w:rsidRDefault="00ED4CF5" w:rsidP="0054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D51118" w:rsidRPr="00501B63" w:rsidRDefault="00D51118" w:rsidP="00D5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Выполнение показателей </w:t>
            </w:r>
            <w:r w:rsidR="00D6456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предоставлению услуг населению в соответствии с муниципальным заданием; </w:t>
            </w:r>
          </w:p>
          <w:p w:rsidR="00D51118" w:rsidRPr="00501B63" w:rsidRDefault="00D51118" w:rsidP="00D5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9.  Контроль над выполнением плана мероприятий учреждения; </w:t>
            </w:r>
          </w:p>
          <w:p w:rsidR="00D51118" w:rsidRPr="00501B63" w:rsidRDefault="00D51118" w:rsidP="00D5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10.  Высокий уровень организации и контроля творческой деятельности учреждения; </w:t>
            </w:r>
          </w:p>
          <w:p w:rsidR="00D51118" w:rsidRPr="00501B63" w:rsidRDefault="00D51118" w:rsidP="00D5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11.  Личный контроль над организацией и проведением </w:t>
            </w:r>
            <w:proofErr w:type="gramStart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повышающих имидж учреждения; </w:t>
            </w:r>
          </w:p>
          <w:p w:rsidR="00D51118" w:rsidRPr="00501B63" w:rsidRDefault="00D51118" w:rsidP="00D5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12.  Высокий уровень проведения мероприятий в соответствии с муниципальным заданием; </w:t>
            </w:r>
          </w:p>
          <w:p w:rsidR="00D51118" w:rsidRPr="00501B63" w:rsidRDefault="00D51118" w:rsidP="00D5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13.  Особый вклад в развитие отрасли и учреждения в том числе: </w:t>
            </w:r>
          </w:p>
          <w:p w:rsidR="00D51118" w:rsidRPr="00501B63" w:rsidRDefault="00D51118" w:rsidP="00D5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•  создание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форм досуга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населения; </w:t>
            </w:r>
          </w:p>
          <w:p w:rsidR="00D51118" w:rsidRPr="00501B63" w:rsidRDefault="00D51118" w:rsidP="00D5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•  работа</w:t>
            </w:r>
            <w:proofErr w:type="gramEnd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с национальными общественными объединениями, социально-незащищенными слоями населения; </w:t>
            </w:r>
          </w:p>
          <w:p w:rsidR="00D51118" w:rsidRPr="00501B63" w:rsidRDefault="00D51118" w:rsidP="00D5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•  отсутствие</w:t>
            </w:r>
            <w:proofErr w:type="gramEnd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просроченных сроков исполнения поручений руководителя учреждения. </w:t>
            </w:r>
          </w:p>
          <w:p w:rsidR="00ED4CF5" w:rsidRDefault="00D5111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978" w:type="dxa"/>
          </w:tcPr>
          <w:p w:rsidR="00D51118" w:rsidRPr="00501B63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25 % </w:t>
            </w:r>
          </w:p>
          <w:p w:rsidR="00D51118" w:rsidRPr="00501B63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118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18" w:rsidRPr="00501B63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20 % </w:t>
            </w:r>
          </w:p>
          <w:p w:rsidR="00D51118" w:rsidRPr="00501B63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118" w:rsidRPr="00501B63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20% </w:t>
            </w:r>
          </w:p>
          <w:p w:rsidR="00D51118" w:rsidRPr="00501B63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118" w:rsidRPr="00501B63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15 % </w:t>
            </w:r>
          </w:p>
          <w:p w:rsidR="00D51118" w:rsidRPr="00501B63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118" w:rsidRPr="00501B63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30 % </w:t>
            </w:r>
          </w:p>
          <w:p w:rsidR="00D51118" w:rsidRPr="00501B63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118" w:rsidRPr="00501B63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118" w:rsidRPr="00501B63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118" w:rsidRPr="00501B63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15 % </w:t>
            </w:r>
          </w:p>
          <w:p w:rsidR="00D51118" w:rsidRPr="00501B63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15 % </w:t>
            </w:r>
          </w:p>
          <w:p w:rsidR="00D51118" w:rsidRPr="00501B63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118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18" w:rsidRPr="00501B63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10% </w:t>
            </w:r>
          </w:p>
          <w:p w:rsidR="00D51118" w:rsidRPr="00501B63" w:rsidRDefault="00D51118" w:rsidP="00D5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CF5" w:rsidRDefault="00D51118" w:rsidP="00D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150 % </w:t>
            </w:r>
          </w:p>
        </w:tc>
      </w:tr>
      <w:tr w:rsidR="00ED4CF5" w:rsidTr="006C6DB6">
        <w:tc>
          <w:tcPr>
            <w:tcW w:w="1843" w:type="dxa"/>
          </w:tcPr>
          <w:p w:rsidR="00ED4CF5" w:rsidRDefault="00D51118" w:rsidP="0054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6232" w:type="dxa"/>
          </w:tcPr>
          <w:p w:rsidR="00D64568" w:rsidRDefault="00D51118" w:rsidP="00D5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показателей деятельности по количеству клубных формирований и привлечению в них участников; </w:t>
            </w:r>
          </w:p>
          <w:p w:rsidR="00D51118" w:rsidRPr="00501B63" w:rsidRDefault="00D51118" w:rsidP="00D5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2. Высокий уровень подготовки и проведения культурно-досуговых мероприятий; </w:t>
            </w:r>
          </w:p>
          <w:p w:rsidR="00D51118" w:rsidRPr="00501B63" w:rsidRDefault="00D51118" w:rsidP="00D5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Высокий уровень подготовки,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активность в орг</w:t>
            </w:r>
            <w:r w:rsidR="00D64568">
              <w:rPr>
                <w:rFonts w:ascii="Times New Roman" w:hAnsi="Times New Roman" w:cs="Times New Roman"/>
                <w:sz w:val="24"/>
                <w:szCs w:val="24"/>
              </w:rPr>
              <w:t>анизации и проведении культурно-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просветительских, </w:t>
            </w:r>
          </w:p>
          <w:p w:rsidR="00D51118" w:rsidRPr="00501B63" w:rsidRDefault="00D51118" w:rsidP="00D5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мероприятий, информационно-методической деятельности; </w:t>
            </w:r>
          </w:p>
          <w:p w:rsidR="00D51118" w:rsidRPr="00501B63" w:rsidRDefault="00D51118" w:rsidP="00D5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4. Ос</w:t>
            </w:r>
            <w:r w:rsidR="00D64568">
              <w:rPr>
                <w:rFonts w:ascii="Times New Roman" w:hAnsi="Times New Roman" w:cs="Times New Roman"/>
                <w:sz w:val="24"/>
                <w:szCs w:val="24"/>
              </w:rPr>
              <w:t xml:space="preserve">обый вклад в развитие отрасли и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в том числе: </w:t>
            </w:r>
          </w:p>
          <w:p w:rsidR="00D51118" w:rsidRPr="00501B63" w:rsidRDefault="00D51118" w:rsidP="00D5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•  создание</w:t>
            </w:r>
            <w:proofErr w:type="gramEnd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новых форм досуга населения; </w:t>
            </w:r>
          </w:p>
          <w:p w:rsidR="00D51118" w:rsidRPr="00501B63" w:rsidRDefault="00D51118" w:rsidP="00D5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•  работ</w:t>
            </w:r>
            <w:r w:rsidR="00D645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64568">
              <w:rPr>
                <w:rFonts w:ascii="Times New Roman" w:hAnsi="Times New Roman" w:cs="Times New Roman"/>
                <w:sz w:val="24"/>
                <w:szCs w:val="24"/>
              </w:rPr>
              <w:t xml:space="preserve"> с национальными общественными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объединениями, </w:t>
            </w:r>
            <w:r w:rsidR="00D64568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незащищенными слоями населения; </w:t>
            </w:r>
          </w:p>
          <w:p w:rsidR="00ED4CF5" w:rsidRDefault="00D51118" w:rsidP="00D5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978" w:type="dxa"/>
          </w:tcPr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40%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40%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40%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68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68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15%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15%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CF5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Не более 150%</w:t>
            </w:r>
          </w:p>
        </w:tc>
      </w:tr>
      <w:tr w:rsidR="00ED4CF5" w:rsidTr="006C6DB6">
        <w:tc>
          <w:tcPr>
            <w:tcW w:w="1843" w:type="dxa"/>
          </w:tcPr>
          <w:p w:rsidR="00ED4CF5" w:rsidRDefault="00D64568" w:rsidP="0054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 </w:t>
            </w:r>
          </w:p>
        </w:tc>
        <w:tc>
          <w:tcPr>
            <w:tcW w:w="6232" w:type="dxa"/>
          </w:tcPr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1. Своевременное и качественное выполнение показателей деятельности по числу сельских библиотек, количеству читателей, книговыдаче и количеству посещений; 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2.Своевременная сдача планов, отчетов библиотеки;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сохранности </w:t>
            </w:r>
            <w:proofErr w:type="gramStart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библиотечного  фонда</w:t>
            </w:r>
            <w:proofErr w:type="gramEnd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4.Применение в работе передовых методов труда;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5. Отсутствие обоснованных жалоб на культуру обслуживания, удовлетворенность пользователей;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6. Высокое качество выполняемой работы. </w:t>
            </w:r>
          </w:p>
          <w:p w:rsidR="00ED4CF5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978" w:type="dxa"/>
          </w:tcPr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40 %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30%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30% </w:t>
            </w:r>
          </w:p>
          <w:p w:rsidR="00D64568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25 % </w:t>
            </w:r>
          </w:p>
          <w:p w:rsidR="00D64568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25 % </w:t>
            </w:r>
          </w:p>
          <w:p w:rsidR="00ED4CF5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150% </w:t>
            </w:r>
          </w:p>
        </w:tc>
      </w:tr>
      <w:tr w:rsidR="00ED4CF5" w:rsidTr="006C6DB6">
        <w:tc>
          <w:tcPr>
            <w:tcW w:w="1843" w:type="dxa"/>
          </w:tcPr>
          <w:p w:rsidR="00D64568" w:rsidRPr="00501B63" w:rsidRDefault="00D64568" w:rsidP="00D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</w:t>
            </w:r>
          </w:p>
          <w:p w:rsidR="00D64568" w:rsidRPr="00501B63" w:rsidRDefault="00D64568" w:rsidP="00D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</w:t>
            </w:r>
          </w:p>
          <w:p w:rsidR="00ED4CF5" w:rsidRDefault="00ED4CF5" w:rsidP="0054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1.  Своевременное и качественное выполнение показателей содержания работы по должности;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2.  Отсутствие фактов нарушения проведения закупки;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инициатива в освоении новых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информационных технологий,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быстро адаптироваться к новым условиям и требованиям;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4.   Отсутствие обоснованных жалоб по результатам процедур планирования;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5.  Отсутствие обоснованных жалоб по нарушению сроков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документации в единой информационной системе. </w:t>
            </w:r>
          </w:p>
          <w:p w:rsidR="00ED4CF5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978" w:type="dxa"/>
          </w:tcPr>
          <w:p w:rsidR="00D64568" w:rsidRPr="00501B63" w:rsidRDefault="00D64568" w:rsidP="00D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20 % </w:t>
            </w:r>
          </w:p>
          <w:p w:rsidR="00D64568" w:rsidRPr="00501B63" w:rsidRDefault="00D64568" w:rsidP="00D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68" w:rsidRPr="00501B63" w:rsidRDefault="00D64568" w:rsidP="00D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20 % </w:t>
            </w:r>
          </w:p>
          <w:p w:rsidR="00D64568" w:rsidRPr="00501B63" w:rsidRDefault="00D64568" w:rsidP="00D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20% </w:t>
            </w:r>
          </w:p>
          <w:p w:rsidR="00D64568" w:rsidRPr="00501B63" w:rsidRDefault="00D64568" w:rsidP="00D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68" w:rsidRPr="00501B63" w:rsidRDefault="00D64568" w:rsidP="00D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68" w:rsidRDefault="00D64568" w:rsidP="00D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68" w:rsidRPr="00501B63" w:rsidRDefault="00D64568" w:rsidP="00D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20 % </w:t>
            </w:r>
          </w:p>
          <w:p w:rsidR="00D64568" w:rsidRPr="00501B63" w:rsidRDefault="00D64568" w:rsidP="00D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68" w:rsidRPr="00501B63" w:rsidRDefault="00D64568" w:rsidP="00D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до 20 % </w:t>
            </w:r>
          </w:p>
          <w:p w:rsidR="00D64568" w:rsidRPr="00501B63" w:rsidRDefault="00D64568" w:rsidP="00D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CF5" w:rsidRDefault="00D64568" w:rsidP="00D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2A66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100% </w:t>
            </w:r>
          </w:p>
        </w:tc>
      </w:tr>
      <w:tr w:rsidR="00ED4CF5" w:rsidTr="006C6DB6">
        <w:tc>
          <w:tcPr>
            <w:tcW w:w="1843" w:type="dxa"/>
          </w:tcPr>
          <w:p w:rsidR="00D64568" w:rsidRPr="00501B63" w:rsidRDefault="00D64568" w:rsidP="00D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Уборщица </w:t>
            </w:r>
          </w:p>
          <w:p w:rsidR="00D64568" w:rsidRPr="00501B63" w:rsidRDefault="00D64568" w:rsidP="00D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служебных </w:t>
            </w:r>
          </w:p>
          <w:p w:rsidR="00D64568" w:rsidRPr="00501B63" w:rsidRDefault="00D64568" w:rsidP="00D6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</w:t>
            </w:r>
          </w:p>
          <w:p w:rsidR="00ED4CF5" w:rsidRDefault="00ED4CF5" w:rsidP="0054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1.Своевременная и качественная уборка помещений;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2.Своевременно</w:t>
            </w:r>
            <w:r w:rsidR="006C6DB6">
              <w:rPr>
                <w:rFonts w:ascii="Times New Roman" w:hAnsi="Times New Roman" w:cs="Times New Roman"/>
                <w:sz w:val="24"/>
                <w:szCs w:val="24"/>
              </w:rPr>
              <w:t xml:space="preserve">е реагирование на возникновение </w:t>
            </w: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ситуаций;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3.Регулярные генеральные уборки помещений, предназначенные для кружковой работы; </w:t>
            </w:r>
          </w:p>
          <w:p w:rsidR="00D64568" w:rsidRPr="00501B63" w:rsidRDefault="00D64568" w:rsidP="00D6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4.Участие в текущем ремонте учреждения. </w:t>
            </w:r>
          </w:p>
          <w:p w:rsidR="00ED4CF5" w:rsidRDefault="00D64568" w:rsidP="006C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978" w:type="dxa"/>
          </w:tcPr>
          <w:p w:rsidR="006C6DB6" w:rsidRPr="00501B63" w:rsidRDefault="006C6DB6" w:rsidP="006C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10 % </w:t>
            </w:r>
          </w:p>
          <w:p w:rsidR="006C6DB6" w:rsidRPr="00501B63" w:rsidRDefault="006C6DB6" w:rsidP="006C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15% </w:t>
            </w:r>
          </w:p>
          <w:p w:rsidR="006C6DB6" w:rsidRPr="00501B63" w:rsidRDefault="006C6DB6" w:rsidP="006C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B6" w:rsidRPr="00501B63" w:rsidRDefault="006C6DB6" w:rsidP="006C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  <w:p w:rsidR="006C6DB6" w:rsidRPr="00501B63" w:rsidRDefault="006C6DB6" w:rsidP="006C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B6" w:rsidRPr="00501B63" w:rsidRDefault="006C6DB6" w:rsidP="006C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15 % </w:t>
            </w:r>
          </w:p>
          <w:p w:rsidR="00ED4CF5" w:rsidRDefault="006C6DB6" w:rsidP="006C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50 % </w:t>
            </w:r>
          </w:p>
        </w:tc>
      </w:tr>
      <w:tr w:rsidR="00ED4CF5" w:rsidTr="006C6DB6">
        <w:tc>
          <w:tcPr>
            <w:tcW w:w="1843" w:type="dxa"/>
          </w:tcPr>
          <w:p w:rsidR="006C6DB6" w:rsidRPr="00501B63" w:rsidRDefault="006C6DB6" w:rsidP="006C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по </w:t>
            </w:r>
          </w:p>
          <w:p w:rsidR="006C6DB6" w:rsidRPr="00501B63" w:rsidRDefault="006C6DB6" w:rsidP="006C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комплексному </w:t>
            </w:r>
          </w:p>
          <w:p w:rsidR="006C6DB6" w:rsidRPr="00501B63" w:rsidRDefault="006C6DB6" w:rsidP="006C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обслуживанию </w:t>
            </w:r>
          </w:p>
          <w:p w:rsidR="006C6DB6" w:rsidRPr="00501B63" w:rsidRDefault="006C6DB6" w:rsidP="006C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зданий </w:t>
            </w:r>
          </w:p>
          <w:p w:rsidR="00ED4CF5" w:rsidRDefault="00ED4CF5" w:rsidP="0054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6C6DB6" w:rsidRPr="00501B63" w:rsidRDefault="006C6DB6" w:rsidP="006C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1.Содержание прилегающей территории учреждения в </w:t>
            </w:r>
          </w:p>
          <w:p w:rsidR="006C6DB6" w:rsidRPr="00501B63" w:rsidRDefault="006C6DB6" w:rsidP="006C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надлежащем санитарно-гигиеническом состоянии; </w:t>
            </w:r>
          </w:p>
          <w:p w:rsidR="006C6DB6" w:rsidRPr="00501B63" w:rsidRDefault="006C6DB6" w:rsidP="006C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2.Качественное выполнение разовых </w:t>
            </w:r>
            <w:proofErr w:type="gramStart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>поручений  директора</w:t>
            </w:r>
            <w:proofErr w:type="gramEnd"/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C6DB6" w:rsidRPr="00501B63" w:rsidRDefault="006C6DB6" w:rsidP="006C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текущем ремонте учреждения; </w:t>
            </w:r>
          </w:p>
          <w:p w:rsidR="006C6DB6" w:rsidRPr="00501B63" w:rsidRDefault="006C6DB6" w:rsidP="006C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4. Следить за состоянием отопительной системы. </w:t>
            </w:r>
          </w:p>
          <w:p w:rsidR="00ED4CF5" w:rsidRDefault="006C6DB6" w:rsidP="006C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978" w:type="dxa"/>
          </w:tcPr>
          <w:p w:rsidR="006C6DB6" w:rsidRPr="00501B63" w:rsidRDefault="006C6DB6" w:rsidP="006C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10 % </w:t>
            </w:r>
          </w:p>
          <w:p w:rsidR="006C6DB6" w:rsidRPr="00501B63" w:rsidRDefault="006C6DB6" w:rsidP="006C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B6" w:rsidRPr="00501B63" w:rsidRDefault="006C6DB6" w:rsidP="006C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15 % </w:t>
            </w:r>
          </w:p>
          <w:p w:rsidR="006C6DB6" w:rsidRDefault="006C6DB6" w:rsidP="006C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DB6" w:rsidRPr="00501B63" w:rsidRDefault="006C6DB6" w:rsidP="006C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15 % </w:t>
            </w:r>
          </w:p>
          <w:p w:rsidR="006C6DB6" w:rsidRPr="00501B63" w:rsidRDefault="006C6DB6" w:rsidP="006C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10 % </w:t>
            </w:r>
          </w:p>
          <w:p w:rsidR="00ED4CF5" w:rsidRDefault="006C6DB6" w:rsidP="006C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6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50% </w:t>
            </w:r>
          </w:p>
        </w:tc>
      </w:tr>
    </w:tbl>
    <w:p w:rsidR="00ED4CF5" w:rsidRDefault="00ED4CF5" w:rsidP="00547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19.  Надбавки: </w:t>
      </w:r>
    </w:p>
    <w:p w:rsidR="00501B63" w:rsidRPr="00501B63" w:rsidRDefault="00501B63" w:rsidP="00E403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B63">
        <w:rPr>
          <w:rFonts w:ascii="Times New Roman" w:hAnsi="Times New Roman" w:cs="Times New Roman"/>
          <w:sz w:val="24"/>
          <w:szCs w:val="24"/>
        </w:rPr>
        <w:t>а)  работникам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,  имеющим  почетные  звания  «Заслуженный»  и  работающим  по соответствующему профилю или деятельности – 10%; </w:t>
      </w:r>
      <w:r w:rsidR="00E40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б</w:t>
      </w:r>
      <w:r w:rsidRPr="00501B63">
        <w:rPr>
          <w:rFonts w:ascii="Times New Roman" w:hAnsi="Times New Roman" w:cs="Times New Roman"/>
          <w:sz w:val="24"/>
          <w:szCs w:val="24"/>
        </w:rPr>
        <w:t xml:space="preserve">)  работникам,  имеющим  почетные  звания  «Народный»  и  работающим  по соответствующему профилю или деятельности учреждения – 20%;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20.  </w:t>
      </w:r>
      <w:proofErr w:type="gramStart"/>
      <w:r w:rsidRPr="00501B63">
        <w:rPr>
          <w:rFonts w:ascii="Times New Roman" w:hAnsi="Times New Roman" w:cs="Times New Roman"/>
          <w:sz w:val="24"/>
          <w:szCs w:val="24"/>
        </w:rPr>
        <w:t>Надбавка  работникам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>,  имеющим  почетные  звания  «Заслуженный», «Народный», устанавливается только по основной работе.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B63">
        <w:rPr>
          <w:rFonts w:ascii="Times New Roman" w:hAnsi="Times New Roman" w:cs="Times New Roman"/>
          <w:sz w:val="24"/>
          <w:szCs w:val="24"/>
        </w:rPr>
        <w:t>При  наличии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у  работника  наряду  с  почетным  званием  «Заслуженный»  двух  или более  почетных  званий  по  профилю  учреждения  надбавка  к  должностному  окладу устанавливается  за одно почетное звание по выбору.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21.  Размеры и условия осуществления стимулирующих выплат работникам учреждения закрепляются в коллективном договоре, в пределах фонда оплаты труда и максимальными размерами для конкретного работника не ограничиваются.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22. Для целей стимулирования работников к достижению качественных результатов </w:t>
      </w:r>
      <w:proofErr w:type="gramStart"/>
      <w:r w:rsidRPr="00501B63">
        <w:rPr>
          <w:rFonts w:ascii="Times New Roman" w:hAnsi="Times New Roman" w:cs="Times New Roman"/>
          <w:sz w:val="24"/>
          <w:szCs w:val="24"/>
        </w:rPr>
        <w:t>труда  и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поощрения  за  качественно  выполненную  работу  объем  средств  на  указанные выплаты  рекомендуется  предусматривать  в  размере  не  менее  20  процентов  от  фонда оплаты труда учреждения, а также доходов от предпринимательской и иной, приносящей доход  деятельности.  </w:t>
      </w:r>
      <w:proofErr w:type="gramStart"/>
      <w:r w:rsidRPr="00501B63">
        <w:rPr>
          <w:rFonts w:ascii="Times New Roman" w:hAnsi="Times New Roman" w:cs="Times New Roman"/>
          <w:sz w:val="24"/>
          <w:szCs w:val="24"/>
        </w:rPr>
        <w:t>Объем  стимулирующей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части  устанавливается  учреждением самостоятельно.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23.  </w:t>
      </w:r>
      <w:proofErr w:type="gramStart"/>
      <w:r w:rsidRPr="00501B63">
        <w:rPr>
          <w:rFonts w:ascii="Times New Roman" w:hAnsi="Times New Roman" w:cs="Times New Roman"/>
          <w:sz w:val="24"/>
          <w:szCs w:val="24"/>
        </w:rPr>
        <w:t>При  определении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в  учреждении  размеров  стимулирующих  выплат,  порядка  и условий их применения учитывается мнение представительного органа работников.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lastRenderedPageBreak/>
        <w:t xml:space="preserve">24.  </w:t>
      </w:r>
      <w:proofErr w:type="gramStart"/>
      <w:r w:rsidRPr="00501B63">
        <w:rPr>
          <w:rFonts w:ascii="Times New Roman" w:hAnsi="Times New Roman" w:cs="Times New Roman"/>
          <w:sz w:val="24"/>
          <w:szCs w:val="24"/>
        </w:rPr>
        <w:t>Решение  об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установлении  стимулирующих  выплат  конкретному  работнику оформляется приказом руководителя учреждения.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25. Надбавки за качественные показатели деятельности учреждения выплачиваются в виде премий, надбавок за основные результаты работы, увязывающие систему оплаты </w:t>
      </w:r>
      <w:proofErr w:type="gramStart"/>
      <w:r w:rsidRPr="00501B63">
        <w:rPr>
          <w:rFonts w:ascii="Times New Roman" w:hAnsi="Times New Roman" w:cs="Times New Roman"/>
          <w:sz w:val="24"/>
          <w:szCs w:val="24"/>
        </w:rPr>
        <w:t>труда  с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уровнем  выполнения  трудовых  обязанностей  работника,  определенных показателей работы.  Премии, надбавки могут выплачиваться ежемесячно, ежеквартально, за год.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26. Премии, надбавки за выполнение основных результатов работы для работников, </w:t>
      </w:r>
      <w:proofErr w:type="gramStart"/>
      <w:r w:rsidRPr="00501B63">
        <w:rPr>
          <w:rFonts w:ascii="Times New Roman" w:hAnsi="Times New Roman" w:cs="Times New Roman"/>
          <w:sz w:val="24"/>
          <w:szCs w:val="24"/>
        </w:rPr>
        <w:t>проработавших  неполный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месяц,  квартал,  устанавливаются  пропорционально отработанному времени.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27.  </w:t>
      </w:r>
      <w:proofErr w:type="gramStart"/>
      <w:r w:rsidRPr="00501B63">
        <w:rPr>
          <w:rFonts w:ascii="Times New Roman" w:hAnsi="Times New Roman" w:cs="Times New Roman"/>
          <w:sz w:val="24"/>
          <w:szCs w:val="24"/>
        </w:rPr>
        <w:t>За  оперативное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выполнение  отдельных  поручений  по  хозяйственным  работам работнику могут устанавливать выплаты стимулирующего характера не чаще 1 раза в год, в виде единовременных премий в размере до 50 % от должностного оклада, при наличии фонда оплаты труда. </w:t>
      </w:r>
    </w:p>
    <w:p w:rsidR="00501B63" w:rsidRPr="006C6DB6" w:rsidRDefault="00501B63" w:rsidP="006C6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DB6">
        <w:rPr>
          <w:rFonts w:ascii="Times New Roman" w:hAnsi="Times New Roman" w:cs="Times New Roman"/>
          <w:b/>
          <w:sz w:val="24"/>
          <w:szCs w:val="24"/>
        </w:rPr>
        <w:t>V. Полномочия руководителя учреждения.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Руководитель учреждения в пределах фонда оплаты труда: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28.  </w:t>
      </w:r>
      <w:proofErr w:type="gramStart"/>
      <w:r w:rsidRPr="00501B63">
        <w:rPr>
          <w:rFonts w:ascii="Times New Roman" w:hAnsi="Times New Roman" w:cs="Times New Roman"/>
          <w:sz w:val="24"/>
          <w:szCs w:val="24"/>
        </w:rPr>
        <w:t>Утверждает  структуру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и  штатную  численность  учреждения,  должностные инструкции работников учреждения.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B63">
        <w:rPr>
          <w:rFonts w:ascii="Times New Roman" w:hAnsi="Times New Roman" w:cs="Times New Roman"/>
          <w:sz w:val="24"/>
          <w:szCs w:val="24"/>
        </w:rPr>
        <w:t>В  должностных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инструкциях  устанавливаются  конкретное  содержание,  объем  и порядок выполнения работ на каждом рабочем месте.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29.  </w:t>
      </w:r>
      <w:proofErr w:type="gramStart"/>
      <w:r w:rsidRPr="00501B63">
        <w:rPr>
          <w:rFonts w:ascii="Times New Roman" w:hAnsi="Times New Roman" w:cs="Times New Roman"/>
          <w:sz w:val="24"/>
          <w:szCs w:val="24"/>
        </w:rPr>
        <w:t>Определяет  систему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оплаты  труда  работников  учреждения,  включая  размеры должностных  окладов  (окладов),  порядок  и  условия  выплат  компенсационного  и стимулирующего характера с учетом мнения представительного органа работников.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30.  </w:t>
      </w:r>
      <w:r w:rsidR="006C6DB6" w:rsidRPr="00501B63">
        <w:rPr>
          <w:rFonts w:ascii="Times New Roman" w:hAnsi="Times New Roman" w:cs="Times New Roman"/>
          <w:sz w:val="24"/>
          <w:szCs w:val="24"/>
        </w:rPr>
        <w:t>Размеры и виды стимулирующих выплат определяются руководителем</w:t>
      </w:r>
      <w:r w:rsidRPr="00501B63">
        <w:rPr>
          <w:rFonts w:ascii="Times New Roman" w:hAnsi="Times New Roman" w:cs="Times New Roman"/>
          <w:sz w:val="24"/>
          <w:szCs w:val="24"/>
        </w:rPr>
        <w:t xml:space="preserve"> </w:t>
      </w:r>
      <w:r w:rsidR="006C6DB6" w:rsidRPr="00501B63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gramStart"/>
      <w:r w:rsidR="006C6DB6" w:rsidRPr="00501B63">
        <w:rPr>
          <w:rFonts w:ascii="Times New Roman" w:hAnsi="Times New Roman" w:cs="Times New Roman"/>
          <w:sz w:val="24"/>
          <w:szCs w:val="24"/>
        </w:rPr>
        <w:t>самостоятельно</w:t>
      </w:r>
      <w:r w:rsidRPr="00501B63">
        <w:rPr>
          <w:rFonts w:ascii="Times New Roman" w:hAnsi="Times New Roman" w:cs="Times New Roman"/>
          <w:sz w:val="24"/>
          <w:szCs w:val="24"/>
        </w:rPr>
        <w:t>,  закрепляются</w:t>
      </w:r>
      <w:proofErr w:type="gramEnd"/>
      <w:r w:rsidRPr="00501B63">
        <w:rPr>
          <w:rFonts w:ascii="Times New Roman" w:hAnsi="Times New Roman" w:cs="Times New Roman"/>
          <w:sz w:val="24"/>
          <w:szCs w:val="24"/>
        </w:rPr>
        <w:t xml:space="preserve">  в  коллективном  договоре,  соглашении, локальном  нормативном  акте  учреждения,  в  пределах  базового  фонда  оплаты  труда  и максимальными размерами для конкретного работника не ограничиваются. 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При определении размера надбавок, порядка и условий их применения учитывается мнение представительного органа работников. </w:t>
      </w:r>
    </w:p>
    <w:p w:rsidR="00501B63" w:rsidRPr="006C6DB6" w:rsidRDefault="00501B63" w:rsidP="006C6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DB6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501B63" w:rsidRP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63" w:rsidRDefault="00501B63" w:rsidP="00501B63">
      <w:pPr>
        <w:jc w:val="both"/>
        <w:rPr>
          <w:rFonts w:ascii="Times New Roman" w:hAnsi="Times New Roman" w:cs="Times New Roman"/>
          <w:sz w:val="24"/>
          <w:szCs w:val="24"/>
        </w:rPr>
      </w:pPr>
      <w:r w:rsidRPr="00501B63">
        <w:rPr>
          <w:rFonts w:ascii="Times New Roman" w:hAnsi="Times New Roman" w:cs="Times New Roman"/>
          <w:sz w:val="24"/>
          <w:szCs w:val="24"/>
        </w:rPr>
        <w:t xml:space="preserve">31. На должностные </w:t>
      </w:r>
      <w:r w:rsidR="006C6DB6" w:rsidRPr="00501B63">
        <w:rPr>
          <w:rFonts w:ascii="Times New Roman" w:hAnsi="Times New Roman" w:cs="Times New Roman"/>
          <w:sz w:val="24"/>
          <w:szCs w:val="24"/>
        </w:rPr>
        <w:t>оклады, компенсационные</w:t>
      </w:r>
      <w:r w:rsidRPr="00501B63">
        <w:rPr>
          <w:rFonts w:ascii="Times New Roman" w:hAnsi="Times New Roman" w:cs="Times New Roman"/>
          <w:sz w:val="24"/>
          <w:szCs w:val="24"/>
        </w:rPr>
        <w:t xml:space="preserve"> и стимулирующие выплаты начисляется районный коэффициент. </w:t>
      </w:r>
      <w:r w:rsidRPr="00501B63">
        <w:rPr>
          <w:rFonts w:ascii="Times New Roman" w:hAnsi="Times New Roman" w:cs="Times New Roman"/>
          <w:sz w:val="24"/>
          <w:szCs w:val="24"/>
        </w:rPr>
        <w:cr/>
      </w:r>
    </w:p>
    <w:p w:rsidR="006C6DB6" w:rsidRDefault="006C6DB6" w:rsidP="00501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DB6" w:rsidRPr="00501B63" w:rsidRDefault="006C6DB6" w:rsidP="0050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6DB6" w:rsidRPr="00501B63" w:rsidSect="00AC27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63"/>
    <w:rsid w:val="0000745F"/>
    <w:rsid w:val="00027608"/>
    <w:rsid w:val="001874E9"/>
    <w:rsid w:val="002A6642"/>
    <w:rsid w:val="003A3DEE"/>
    <w:rsid w:val="004278A5"/>
    <w:rsid w:val="00445CE2"/>
    <w:rsid w:val="00501B63"/>
    <w:rsid w:val="00547FE1"/>
    <w:rsid w:val="006C6DB6"/>
    <w:rsid w:val="00987634"/>
    <w:rsid w:val="00AC27B4"/>
    <w:rsid w:val="00D51118"/>
    <w:rsid w:val="00D64568"/>
    <w:rsid w:val="00E403DC"/>
    <w:rsid w:val="00E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BF92B-6D8B-4CD4-B921-4CDA3696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2018-03-20T06:13:00Z</dcterms:created>
  <dcterms:modified xsi:type="dcterms:W3CDTF">2018-03-21T10:08:00Z</dcterms:modified>
</cp:coreProperties>
</file>